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D196B" w14:textId="77777777" w:rsidR="00062228" w:rsidRDefault="00805EB0" w:rsidP="00241152">
      <w:pPr>
        <w:pStyle w:val="Prrafodelista"/>
        <w:numPr>
          <w:ilvl w:val="0"/>
          <w:numId w:val="29"/>
        </w:numPr>
        <w:ind w:left="360"/>
        <w:jc w:val="both"/>
        <w:rPr>
          <w:rFonts w:ascii="Arial" w:hAnsi="Arial" w:cs="Arial"/>
          <w:b/>
          <w:sz w:val="24"/>
          <w:szCs w:val="24"/>
        </w:rPr>
      </w:pPr>
      <w:r w:rsidRPr="00270D11">
        <w:rPr>
          <w:rFonts w:ascii="Arial" w:hAnsi="Arial" w:cs="Arial"/>
          <w:b/>
          <w:sz w:val="24"/>
          <w:szCs w:val="24"/>
        </w:rPr>
        <w:t>OBJETIVO</w:t>
      </w:r>
    </w:p>
    <w:p w14:paraId="7D24FFF3" w14:textId="495C3803" w:rsidR="00805EB0" w:rsidRPr="00062228" w:rsidRDefault="00062228" w:rsidP="00241152">
      <w:pPr>
        <w:pStyle w:val="Prrafodelista"/>
        <w:ind w:left="360"/>
        <w:jc w:val="both"/>
        <w:rPr>
          <w:rFonts w:ascii="Arial" w:hAnsi="Arial" w:cs="Arial"/>
          <w:sz w:val="24"/>
          <w:szCs w:val="24"/>
        </w:rPr>
      </w:pPr>
      <w:r w:rsidRPr="00162B88">
        <w:rPr>
          <w:rFonts w:ascii="Arial" w:hAnsi="Arial" w:cs="Arial"/>
          <w:sz w:val="24"/>
          <w:szCs w:val="24"/>
        </w:rPr>
        <w:t xml:space="preserve">Proceso dirigido a iniciar al empleado en su integración a la cultura </w:t>
      </w:r>
      <w:r w:rsidR="00A7636C" w:rsidRPr="00162B88">
        <w:rPr>
          <w:rFonts w:ascii="Arial" w:hAnsi="Arial" w:cs="Arial"/>
          <w:sz w:val="24"/>
          <w:szCs w:val="24"/>
        </w:rPr>
        <w:t>organizacional a su vinculación</w:t>
      </w:r>
      <w:r w:rsidR="00142736">
        <w:rPr>
          <w:rFonts w:ascii="Arial" w:hAnsi="Arial" w:cs="Arial"/>
          <w:sz w:val="24"/>
          <w:szCs w:val="24"/>
        </w:rPr>
        <w:t xml:space="preserve"> con la E.S.E HOSPITAL SAN JUAN DE DIOS YARUMAL, con el fin de promover fortalecer el sentido de pertenencia e identidad institucional para el buen desempeño del cargo o rol</w:t>
      </w:r>
      <w:r w:rsidR="00A7636C" w:rsidRPr="00162B88">
        <w:rPr>
          <w:rFonts w:ascii="Arial" w:hAnsi="Arial" w:cs="Arial"/>
          <w:sz w:val="24"/>
          <w:szCs w:val="24"/>
        </w:rPr>
        <w:t>.</w:t>
      </w:r>
    </w:p>
    <w:p w14:paraId="0F7C0491" w14:textId="77777777" w:rsidR="00270D11" w:rsidRDefault="00270D11" w:rsidP="00241152">
      <w:pPr>
        <w:pStyle w:val="Prrafodelista"/>
        <w:ind w:left="360"/>
        <w:jc w:val="both"/>
        <w:rPr>
          <w:rFonts w:ascii="Arial" w:hAnsi="Arial" w:cs="Arial"/>
          <w:sz w:val="24"/>
          <w:szCs w:val="24"/>
        </w:rPr>
      </w:pPr>
    </w:p>
    <w:p w14:paraId="23C7E8BF" w14:textId="77777777" w:rsidR="00805EB0" w:rsidRDefault="00805EB0" w:rsidP="00241152">
      <w:pPr>
        <w:pStyle w:val="Prrafodelista"/>
        <w:numPr>
          <w:ilvl w:val="0"/>
          <w:numId w:val="29"/>
        </w:numPr>
        <w:ind w:left="360"/>
        <w:jc w:val="both"/>
        <w:rPr>
          <w:rFonts w:ascii="Arial" w:hAnsi="Arial" w:cs="Arial"/>
          <w:b/>
          <w:sz w:val="24"/>
          <w:szCs w:val="24"/>
        </w:rPr>
      </w:pPr>
      <w:r w:rsidRPr="00270D11">
        <w:rPr>
          <w:rFonts w:ascii="Arial" w:hAnsi="Arial" w:cs="Arial"/>
          <w:b/>
          <w:sz w:val="24"/>
          <w:szCs w:val="24"/>
        </w:rPr>
        <w:t>ALCANCE</w:t>
      </w:r>
    </w:p>
    <w:p w14:paraId="4738B876" w14:textId="0AC5985B" w:rsidR="00062228" w:rsidRDefault="00062228" w:rsidP="00241152">
      <w:pPr>
        <w:pStyle w:val="Prrafodelista"/>
        <w:ind w:left="360"/>
        <w:jc w:val="both"/>
        <w:rPr>
          <w:rFonts w:ascii="Arial" w:hAnsi="Arial" w:cs="Arial"/>
          <w:b/>
          <w:sz w:val="24"/>
          <w:szCs w:val="24"/>
        </w:rPr>
      </w:pPr>
      <w:r w:rsidRPr="00062228">
        <w:rPr>
          <w:rFonts w:ascii="Arial" w:hAnsi="Arial" w:cs="Arial"/>
          <w:sz w:val="24"/>
          <w:szCs w:val="24"/>
        </w:rPr>
        <w:t xml:space="preserve">Aplica para todos los funcionarios de la </w:t>
      </w:r>
      <w:r w:rsidR="007D7C74">
        <w:rPr>
          <w:rFonts w:ascii="Arial" w:hAnsi="Arial" w:cs="Arial"/>
          <w:sz w:val="24"/>
          <w:szCs w:val="24"/>
        </w:rPr>
        <w:t>E</w:t>
      </w:r>
      <w:r w:rsidR="00142736">
        <w:rPr>
          <w:rFonts w:ascii="Arial" w:hAnsi="Arial" w:cs="Arial"/>
          <w:sz w:val="24"/>
          <w:szCs w:val="24"/>
        </w:rPr>
        <w:t>.</w:t>
      </w:r>
      <w:r w:rsidR="007D7C74">
        <w:rPr>
          <w:rFonts w:ascii="Arial" w:hAnsi="Arial" w:cs="Arial"/>
          <w:sz w:val="24"/>
          <w:szCs w:val="24"/>
        </w:rPr>
        <w:t>S</w:t>
      </w:r>
      <w:r w:rsidR="00142736">
        <w:rPr>
          <w:rFonts w:ascii="Arial" w:hAnsi="Arial" w:cs="Arial"/>
          <w:sz w:val="24"/>
          <w:szCs w:val="24"/>
        </w:rPr>
        <w:t>.</w:t>
      </w:r>
      <w:r w:rsidR="007D7C74">
        <w:rPr>
          <w:rFonts w:ascii="Arial" w:hAnsi="Arial" w:cs="Arial"/>
          <w:sz w:val="24"/>
          <w:szCs w:val="24"/>
        </w:rPr>
        <w:t xml:space="preserve">E Hospital Yarumal San Juan de Dios, trabajadores de planta, estudiantes o contratistas, nuevos o antiguos, </w:t>
      </w:r>
      <w:r w:rsidR="00142736">
        <w:rPr>
          <w:rFonts w:ascii="Arial" w:hAnsi="Arial" w:cs="Arial"/>
          <w:sz w:val="24"/>
          <w:szCs w:val="24"/>
        </w:rPr>
        <w:t xml:space="preserve">que </w:t>
      </w:r>
      <w:r w:rsidR="007D7C74">
        <w:rPr>
          <w:rFonts w:ascii="Arial" w:hAnsi="Arial" w:cs="Arial"/>
          <w:sz w:val="24"/>
          <w:szCs w:val="24"/>
        </w:rPr>
        <w:t>requier</w:t>
      </w:r>
      <w:r w:rsidR="00142736">
        <w:rPr>
          <w:rFonts w:ascii="Arial" w:hAnsi="Arial" w:cs="Arial"/>
          <w:sz w:val="24"/>
          <w:szCs w:val="24"/>
        </w:rPr>
        <w:t>a</w:t>
      </w:r>
      <w:r w:rsidR="007D7C74">
        <w:rPr>
          <w:rFonts w:ascii="Arial" w:hAnsi="Arial" w:cs="Arial"/>
          <w:sz w:val="24"/>
          <w:szCs w:val="24"/>
        </w:rPr>
        <w:t>n tener un proceso de inducción o reinducción acorde a las labores que</w:t>
      </w:r>
      <w:r w:rsidR="00142736">
        <w:rPr>
          <w:rFonts w:ascii="Arial" w:hAnsi="Arial" w:cs="Arial"/>
          <w:sz w:val="24"/>
          <w:szCs w:val="24"/>
        </w:rPr>
        <w:t xml:space="preserve"> desarrollan o</w:t>
      </w:r>
      <w:r w:rsidR="007D7C74">
        <w:rPr>
          <w:rFonts w:ascii="Arial" w:hAnsi="Arial" w:cs="Arial"/>
          <w:sz w:val="24"/>
          <w:szCs w:val="24"/>
        </w:rPr>
        <w:t xml:space="preserve"> van a desarrollar, así tomar medidas de Seguridad y Salud en el Trabajo.</w:t>
      </w:r>
    </w:p>
    <w:p w14:paraId="66094EDF" w14:textId="77777777" w:rsidR="007D7C74" w:rsidRDefault="007D7C74" w:rsidP="007D7C74">
      <w:pPr>
        <w:jc w:val="both"/>
        <w:rPr>
          <w:rFonts w:ascii="Arial" w:hAnsi="Arial" w:cs="Arial"/>
          <w:b/>
          <w:sz w:val="24"/>
          <w:szCs w:val="24"/>
        </w:rPr>
      </w:pPr>
    </w:p>
    <w:p w14:paraId="0E23B035" w14:textId="77777777" w:rsidR="007D7C74" w:rsidRPr="007D7C74" w:rsidRDefault="007D7C74" w:rsidP="007D7C74">
      <w:pPr>
        <w:pStyle w:val="Prrafodelista"/>
        <w:numPr>
          <w:ilvl w:val="0"/>
          <w:numId w:val="29"/>
        </w:numPr>
        <w:jc w:val="both"/>
        <w:rPr>
          <w:rFonts w:ascii="Arial" w:hAnsi="Arial" w:cs="Arial"/>
          <w:b/>
          <w:sz w:val="24"/>
          <w:szCs w:val="24"/>
        </w:rPr>
      </w:pPr>
      <w:r w:rsidRPr="007D7C74">
        <w:rPr>
          <w:rFonts w:ascii="Arial" w:hAnsi="Arial" w:cs="Arial"/>
          <w:b/>
          <w:sz w:val="24"/>
          <w:szCs w:val="24"/>
        </w:rPr>
        <w:t>RESPONSABILIDAD</w:t>
      </w:r>
    </w:p>
    <w:p w14:paraId="0A2BAA03" w14:textId="07A509F7" w:rsidR="002511B2" w:rsidRDefault="007D7C74" w:rsidP="007D7C74">
      <w:pPr>
        <w:jc w:val="both"/>
        <w:rPr>
          <w:rFonts w:ascii="Arial" w:hAnsi="Arial" w:cs="Arial"/>
          <w:sz w:val="24"/>
          <w:szCs w:val="24"/>
        </w:rPr>
      </w:pPr>
      <w:r w:rsidRPr="007D7C74">
        <w:rPr>
          <w:rFonts w:ascii="Arial" w:hAnsi="Arial" w:cs="Arial"/>
          <w:sz w:val="24"/>
          <w:szCs w:val="24"/>
        </w:rPr>
        <w:t>Es responsabilidad del líder del SST, realizar el proceso de inducción a todo trabajador que ingrese a la empresa y reinducción a los trabajadores antiguos</w:t>
      </w:r>
      <w:r w:rsidR="002511B2">
        <w:rPr>
          <w:rFonts w:ascii="Arial" w:hAnsi="Arial" w:cs="Arial"/>
          <w:sz w:val="24"/>
          <w:szCs w:val="24"/>
        </w:rPr>
        <w:t xml:space="preserve"> con permanencia mayor a un año, así crear conciencia de los aspectos relevantes de Seguridad y Salud en el Trabajo en las actividades de la ESE Hospital Yarumal San Juan de Dios. </w:t>
      </w:r>
    </w:p>
    <w:p w14:paraId="4825F6E0" w14:textId="77777777" w:rsidR="002511B2" w:rsidRPr="007D7C74" w:rsidRDefault="002511B2" w:rsidP="007D7C74">
      <w:pPr>
        <w:jc w:val="both"/>
        <w:rPr>
          <w:rFonts w:ascii="Arial" w:hAnsi="Arial" w:cs="Arial"/>
          <w:sz w:val="24"/>
          <w:szCs w:val="24"/>
        </w:rPr>
      </w:pPr>
    </w:p>
    <w:p w14:paraId="737CDBA5" w14:textId="77777777" w:rsidR="00805EB0" w:rsidRPr="001210C8" w:rsidRDefault="00805EB0" w:rsidP="001210C8">
      <w:pPr>
        <w:pStyle w:val="Prrafodelista"/>
        <w:numPr>
          <w:ilvl w:val="0"/>
          <w:numId w:val="29"/>
        </w:numPr>
        <w:jc w:val="both"/>
        <w:rPr>
          <w:rFonts w:ascii="Arial" w:hAnsi="Arial" w:cs="Arial"/>
          <w:b/>
          <w:sz w:val="24"/>
          <w:szCs w:val="24"/>
        </w:rPr>
      </w:pPr>
      <w:r w:rsidRPr="001210C8">
        <w:rPr>
          <w:rFonts w:ascii="Arial" w:hAnsi="Arial" w:cs="Arial"/>
          <w:b/>
          <w:sz w:val="24"/>
          <w:szCs w:val="24"/>
        </w:rPr>
        <w:t>DEFINICIONES</w:t>
      </w:r>
    </w:p>
    <w:p w14:paraId="180334D7" w14:textId="77777777" w:rsidR="001210C8" w:rsidRPr="001210C8" w:rsidRDefault="001210C8" w:rsidP="001210C8">
      <w:pPr>
        <w:pStyle w:val="Prrafodelista"/>
        <w:jc w:val="both"/>
        <w:rPr>
          <w:rFonts w:ascii="Arial" w:hAnsi="Arial" w:cs="Arial"/>
          <w:b/>
          <w:sz w:val="24"/>
          <w:szCs w:val="24"/>
        </w:rPr>
      </w:pPr>
    </w:p>
    <w:p w14:paraId="4E0EE529" w14:textId="77777777" w:rsidR="00265F75" w:rsidRDefault="00E3125B" w:rsidP="008251E4">
      <w:pPr>
        <w:jc w:val="both"/>
        <w:rPr>
          <w:rFonts w:ascii="Arial" w:hAnsi="Arial" w:cs="Arial"/>
          <w:b/>
          <w:sz w:val="24"/>
          <w:szCs w:val="24"/>
          <w:lang w:eastAsia="en-US"/>
        </w:rPr>
      </w:pPr>
      <w:r>
        <w:rPr>
          <w:rFonts w:ascii="Arial" w:hAnsi="Arial" w:cs="Arial"/>
          <w:b/>
          <w:sz w:val="24"/>
          <w:szCs w:val="24"/>
          <w:lang w:eastAsia="en-US"/>
        </w:rPr>
        <w:t>3</w:t>
      </w:r>
      <w:r w:rsidR="00B76F1F" w:rsidRPr="00E0483D">
        <w:rPr>
          <w:rFonts w:ascii="Arial" w:hAnsi="Arial" w:cs="Arial"/>
          <w:b/>
          <w:sz w:val="24"/>
          <w:szCs w:val="24"/>
          <w:lang w:eastAsia="en-US"/>
        </w:rPr>
        <w:t>.</w:t>
      </w:r>
      <w:r>
        <w:rPr>
          <w:rFonts w:ascii="Arial" w:hAnsi="Arial" w:cs="Arial"/>
          <w:b/>
          <w:sz w:val="24"/>
          <w:szCs w:val="24"/>
          <w:lang w:eastAsia="en-US"/>
        </w:rPr>
        <w:t>1</w:t>
      </w:r>
      <w:r w:rsidR="001F6771" w:rsidRPr="00E0483D">
        <w:rPr>
          <w:rFonts w:ascii="Arial" w:hAnsi="Arial" w:cs="Arial"/>
          <w:b/>
          <w:sz w:val="24"/>
          <w:szCs w:val="24"/>
          <w:lang w:eastAsia="en-US"/>
        </w:rPr>
        <w:t xml:space="preserve"> </w:t>
      </w:r>
      <w:r w:rsidR="002511B2">
        <w:rPr>
          <w:rFonts w:ascii="Arial" w:hAnsi="Arial" w:cs="Arial"/>
          <w:b/>
          <w:sz w:val="24"/>
          <w:szCs w:val="24"/>
          <w:lang w:eastAsia="en-US"/>
        </w:rPr>
        <w:t xml:space="preserve">COMPETENCIAS: </w:t>
      </w:r>
      <w:r w:rsidR="002511B2" w:rsidRPr="002511B2">
        <w:rPr>
          <w:rFonts w:ascii="Arial" w:hAnsi="Arial" w:cs="Arial"/>
          <w:sz w:val="24"/>
          <w:szCs w:val="24"/>
          <w:lang w:eastAsia="en-US"/>
        </w:rPr>
        <w:t>El conjunto de conocimientos, habilidades y motivación necesarios para desempeñar una función productiva a partir de re</w:t>
      </w:r>
      <w:r w:rsidR="002511B2">
        <w:rPr>
          <w:rFonts w:ascii="Arial" w:hAnsi="Arial" w:cs="Arial"/>
          <w:sz w:val="24"/>
          <w:szCs w:val="24"/>
          <w:lang w:eastAsia="en-US"/>
        </w:rPr>
        <w:t>q</w:t>
      </w:r>
      <w:r w:rsidR="002511B2" w:rsidRPr="002511B2">
        <w:rPr>
          <w:rFonts w:ascii="Arial" w:hAnsi="Arial" w:cs="Arial"/>
          <w:sz w:val="24"/>
          <w:szCs w:val="24"/>
          <w:lang w:eastAsia="en-US"/>
        </w:rPr>
        <w:t>uerimientos de calidad especificados.</w:t>
      </w:r>
    </w:p>
    <w:p w14:paraId="2C7A338E" w14:textId="77777777" w:rsidR="00062228" w:rsidRDefault="00062228" w:rsidP="008251E4">
      <w:pPr>
        <w:jc w:val="both"/>
        <w:rPr>
          <w:rFonts w:ascii="Arial" w:hAnsi="Arial" w:cs="Arial"/>
          <w:sz w:val="24"/>
          <w:szCs w:val="24"/>
          <w:lang w:eastAsia="en-US"/>
        </w:rPr>
      </w:pPr>
      <w:r>
        <w:rPr>
          <w:rFonts w:ascii="Arial" w:hAnsi="Arial" w:cs="Arial"/>
          <w:b/>
          <w:sz w:val="24"/>
          <w:szCs w:val="24"/>
          <w:lang w:eastAsia="en-US"/>
        </w:rPr>
        <w:t xml:space="preserve">3.2 </w:t>
      </w:r>
      <w:r w:rsidR="002511B2">
        <w:rPr>
          <w:rFonts w:ascii="Arial" w:hAnsi="Arial" w:cs="Arial"/>
          <w:b/>
          <w:sz w:val="24"/>
          <w:szCs w:val="24"/>
          <w:lang w:eastAsia="en-US"/>
        </w:rPr>
        <w:t>DIVULGACIÓN</w:t>
      </w:r>
      <w:r w:rsidRPr="00062228">
        <w:rPr>
          <w:rFonts w:ascii="Arial" w:hAnsi="Arial" w:cs="Arial"/>
          <w:b/>
          <w:sz w:val="24"/>
          <w:szCs w:val="24"/>
          <w:lang w:eastAsia="en-US"/>
        </w:rPr>
        <w:t>:</w:t>
      </w:r>
      <w:r w:rsidRPr="00062228">
        <w:rPr>
          <w:rFonts w:ascii="Arial" w:hAnsi="Arial" w:cs="Arial"/>
          <w:sz w:val="24"/>
          <w:szCs w:val="24"/>
          <w:lang w:eastAsia="en-US"/>
        </w:rPr>
        <w:t xml:space="preserve"> </w:t>
      </w:r>
      <w:r w:rsidR="002511B2">
        <w:rPr>
          <w:rFonts w:ascii="Arial" w:hAnsi="Arial" w:cs="Arial"/>
          <w:sz w:val="24"/>
          <w:szCs w:val="24"/>
          <w:lang w:eastAsia="en-US"/>
        </w:rPr>
        <w:t>El proceso de interpretación y popularización de la información</w:t>
      </w:r>
      <w:r w:rsidRPr="00062228">
        <w:rPr>
          <w:rFonts w:ascii="Arial" w:hAnsi="Arial" w:cs="Arial"/>
          <w:sz w:val="24"/>
          <w:szCs w:val="24"/>
          <w:lang w:eastAsia="en-US"/>
        </w:rPr>
        <w:t>.</w:t>
      </w:r>
    </w:p>
    <w:p w14:paraId="6718AA5F" w14:textId="77777777" w:rsidR="00062228" w:rsidRDefault="00062228" w:rsidP="008251E4">
      <w:pPr>
        <w:jc w:val="both"/>
        <w:rPr>
          <w:rFonts w:ascii="Arial" w:hAnsi="Arial" w:cs="Arial"/>
          <w:sz w:val="24"/>
          <w:szCs w:val="24"/>
          <w:lang w:eastAsia="en-US"/>
        </w:rPr>
      </w:pPr>
      <w:r>
        <w:rPr>
          <w:rFonts w:ascii="Arial" w:hAnsi="Arial" w:cs="Arial"/>
          <w:b/>
          <w:sz w:val="24"/>
          <w:szCs w:val="24"/>
          <w:lang w:eastAsia="en-US"/>
        </w:rPr>
        <w:t xml:space="preserve">3.3 </w:t>
      </w:r>
      <w:r w:rsidR="002511B2">
        <w:rPr>
          <w:rFonts w:ascii="Arial" w:hAnsi="Arial" w:cs="Arial"/>
          <w:b/>
          <w:sz w:val="24"/>
          <w:szCs w:val="24"/>
          <w:lang w:eastAsia="en-US"/>
        </w:rPr>
        <w:t>INDUCCIÓN</w:t>
      </w:r>
      <w:r w:rsidRPr="00062228">
        <w:rPr>
          <w:rFonts w:ascii="Arial" w:hAnsi="Arial" w:cs="Arial"/>
          <w:b/>
          <w:sz w:val="24"/>
          <w:szCs w:val="24"/>
          <w:lang w:eastAsia="en-US"/>
        </w:rPr>
        <w:t>:</w:t>
      </w:r>
      <w:r w:rsidRPr="00062228">
        <w:rPr>
          <w:rFonts w:ascii="Arial" w:hAnsi="Arial" w:cs="Arial"/>
          <w:sz w:val="24"/>
          <w:szCs w:val="24"/>
          <w:lang w:eastAsia="en-US"/>
        </w:rPr>
        <w:t xml:space="preserve"> </w:t>
      </w:r>
      <w:r w:rsidR="002511B2">
        <w:rPr>
          <w:rFonts w:ascii="Arial" w:hAnsi="Arial" w:cs="Arial"/>
          <w:sz w:val="24"/>
          <w:szCs w:val="24"/>
          <w:lang w:eastAsia="en-US"/>
        </w:rPr>
        <w:t>Proceso que se llevará a cabo con todo trabajador que se vincula por primera vez a la empresa.</w:t>
      </w:r>
    </w:p>
    <w:p w14:paraId="7A03049C" w14:textId="7FC7CD0C" w:rsidR="00350BFB" w:rsidRDefault="00062228" w:rsidP="008251E4">
      <w:pPr>
        <w:jc w:val="both"/>
        <w:rPr>
          <w:rFonts w:ascii="Arial" w:hAnsi="Arial" w:cs="Arial"/>
          <w:sz w:val="24"/>
          <w:szCs w:val="24"/>
          <w:lang w:eastAsia="en-US"/>
        </w:rPr>
      </w:pPr>
      <w:r>
        <w:rPr>
          <w:rFonts w:ascii="Arial" w:hAnsi="Arial" w:cs="Arial"/>
          <w:b/>
          <w:sz w:val="24"/>
          <w:szCs w:val="24"/>
          <w:lang w:eastAsia="en-US"/>
        </w:rPr>
        <w:lastRenderedPageBreak/>
        <w:t xml:space="preserve">3.4 </w:t>
      </w:r>
      <w:r w:rsidR="002511B2">
        <w:rPr>
          <w:rFonts w:ascii="Arial" w:hAnsi="Arial" w:cs="Arial"/>
          <w:b/>
          <w:sz w:val="24"/>
          <w:szCs w:val="24"/>
          <w:lang w:eastAsia="en-US"/>
        </w:rPr>
        <w:t>REINDUCCIÓN</w:t>
      </w:r>
      <w:r w:rsidRPr="00062228">
        <w:rPr>
          <w:rFonts w:ascii="Arial" w:hAnsi="Arial" w:cs="Arial"/>
          <w:b/>
          <w:sz w:val="24"/>
          <w:szCs w:val="24"/>
          <w:lang w:eastAsia="en-US"/>
        </w:rPr>
        <w:t>:</w:t>
      </w:r>
      <w:r w:rsidRPr="00062228">
        <w:rPr>
          <w:rFonts w:ascii="Arial" w:hAnsi="Arial" w:cs="Arial"/>
          <w:sz w:val="24"/>
          <w:szCs w:val="24"/>
          <w:lang w:eastAsia="en-US"/>
        </w:rPr>
        <w:t xml:space="preserve"> </w:t>
      </w:r>
      <w:r w:rsidR="002511B2">
        <w:rPr>
          <w:rFonts w:ascii="Arial" w:hAnsi="Arial" w:cs="Arial"/>
          <w:sz w:val="24"/>
          <w:szCs w:val="24"/>
          <w:lang w:eastAsia="en-US"/>
        </w:rPr>
        <w:t>Proceso que se llevará a cabo cada año con los trabajadores antiguos vinculados a la empresa</w:t>
      </w:r>
      <w:r w:rsidR="001210C8">
        <w:rPr>
          <w:rFonts w:ascii="Arial" w:hAnsi="Arial" w:cs="Arial"/>
          <w:sz w:val="24"/>
          <w:szCs w:val="24"/>
          <w:lang w:eastAsia="en-US"/>
        </w:rPr>
        <w:t xml:space="preserve"> con permanencia mayor a un año, para recordar aspectos necesarios del sistema de gestión SST y de la empresa en general</w:t>
      </w:r>
      <w:r w:rsidRPr="00062228">
        <w:rPr>
          <w:rFonts w:ascii="Arial" w:hAnsi="Arial" w:cs="Arial"/>
          <w:sz w:val="24"/>
          <w:szCs w:val="24"/>
          <w:lang w:eastAsia="en-US"/>
        </w:rPr>
        <w:t>.</w:t>
      </w:r>
    </w:p>
    <w:p w14:paraId="60D4D300" w14:textId="77777777" w:rsidR="00350BFB" w:rsidRPr="00E0483D" w:rsidRDefault="00350BFB" w:rsidP="008251E4">
      <w:pPr>
        <w:jc w:val="both"/>
        <w:rPr>
          <w:rFonts w:ascii="Arial" w:hAnsi="Arial" w:cs="Arial"/>
          <w:sz w:val="24"/>
          <w:szCs w:val="24"/>
          <w:lang w:eastAsia="en-US"/>
        </w:rPr>
      </w:pPr>
    </w:p>
    <w:p w14:paraId="5FAF8A6E" w14:textId="2F123CB9" w:rsidR="001210C8" w:rsidRPr="001210C8" w:rsidRDefault="001210C8" w:rsidP="001210C8">
      <w:pPr>
        <w:pStyle w:val="Prrafodelista"/>
        <w:numPr>
          <w:ilvl w:val="0"/>
          <w:numId w:val="29"/>
        </w:numPr>
        <w:jc w:val="both"/>
        <w:rPr>
          <w:rFonts w:ascii="Arial" w:hAnsi="Arial" w:cs="Arial"/>
          <w:b/>
          <w:sz w:val="24"/>
          <w:szCs w:val="24"/>
        </w:rPr>
      </w:pPr>
      <w:r>
        <w:rPr>
          <w:rFonts w:ascii="Arial" w:hAnsi="Arial" w:cs="Arial"/>
          <w:b/>
          <w:sz w:val="24"/>
          <w:szCs w:val="24"/>
        </w:rPr>
        <w:t>PROGRAMA DE INDUCCIÓN Y REINDUCCIÓN</w:t>
      </w:r>
    </w:p>
    <w:p w14:paraId="6C5E7939" w14:textId="77777777" w:rsidR="001C32D1" w:rsidRPr="001210C8" w:rsidRDefault="001F6771" w:rsidP="001210C8">
      <w:pPr>
        <w:pStyle w:val="Prrafodelista"/>
        <w:jc w:val="both"/>
        <w:rPr>
          <w:rFonts w:ascii="Arial" w:hAnsi="Arial" w:cs="Arial"/>
          <w:b/>
          <w:sz w:val="24"/>
          <w:szCs w:val="24"/>
        </w:rPr>
      </w:pPr>
      <w:r w:rsidRPr="001210C8">
        <w:rPr>
          <w:rFonts w:ascii="Arial" w:hAnsi="Arial" w:cs="Arial"/>
          <w:b/>
          <w:sz w:val="24"/>
          <w:szCs w:val="24"/>
        </w:rPr>
        <w:t xml:space="preserve">  </w:t>
      </w:r>
    </w:p>
    <w:p w14:paraId="7F5D62AF" w14:textId="1B21EEBC" w:rsidR="00361431" w:rsidRDefault="001210C8" w:rsidP="001210C8">
      <w:pPr>
        <w:jc w:val="both"/>
        <w:rPr>
          <w:rFonts w:ascii="Arial" w:hAnsi="Arial" w:cs="Arial"/>
          <w:sz w:val="24"/>
          <w:szCs w:val="24"/>
        </w:rPr>
      </w:pPr>
      <w:r>
        <w:rPr>
          <w:rFonts w:ascii="Arial" w:hAnsi="Arial" w:cs="Arial"/>
          <w:sz w:val="24"/>
          <w:szCs w:val="24"/>
        </w:rPr>
        <w:t xml:space="preserve">El </w:t>
      </w:r>
      <w:r w:rsidR="00B7578B">
        <w:rPr>
          <w:rFonts w:ascii="Arial" w:hAnsi="Arial" w:cs="Arial"/>
          <w:sz w:val="24"/>
          <w:szCs w:val="24"/>
        </w:rPr>
        <w:t>programa de Inducción y Reinducción de la ESE Hospital Yarumal San Juan de Dios está diseñado para crear un puente informativo al interior de la organización en lo que respecta al programa SST. Consta de herramientas y estrategias de divulgación de la información que permiten que el nuevo trabajador conozca la empresa. Conocerá las políticas generales y aquellas relacionadas con el Sistema en SST</w:t>
      </w:r>
      <w:r w:rsidR="00142736">
        <w:rPr>
          <w:rFonts w:ascii="Arial" w:hAnsi="Arial" w:cs="Arial"/>
          <w:sz w:val="24"/>
          <w:szCs w:val="24"/>
        </w:rPr>
        <w:t>- PESV</w:t>
      </w:r>
      <w:r w:rsidR="00B7578B">
        <w:rPr>
          <w:rFonts w:ascii="Arial" w:hAnsi="Arial" w:cs="Arial"/>
          <w:sz w:val="24"/>
          <w:szCs w:val="24"/>
        </w:rPr>
        <w:t xml:space="preserve"> que lleva a cabo; por otra parte, la reinducción da al antiguo trabajador actualizaciones periódicas acerca de las actividades y temas relevantes en términos </w:t>
      </w:r>
      <w:r w:rsidR="00D2433B">
        <w:rPr>
          <w:rFonts w:ascii="Arial" w:hAnsi="Arial" w:cs="Arial"/>
          <w:sz w:val="24"/>
          <w:szCs w:val="24"/>
        </w:rPr>
        <w:t>de Ambiente, Seguridad y salud en el trabajo.</w:t>
      </w:r>
    </w:p>
    <w:p w14:paraId="3C9FD1D4" w14:textId="7FD06162" w:rsidR="00D2433B" w:rsidRDefault="00D2433B" w:rsidP="001210C8">
      <w:pPr>
        <w:jc w:val="both"/>
        <w:rPr>
          <w:rFonts w:ascii="Arial" w:hAnsi="Arial" w:cs="Arial"/>
          <w:sz w:val="24"/>
          <w:szCs w:val="24"/>
        </w:rPr>
      </w:pPr>
      <w:r>
        <w:rPr>
          <w:rFonts w:ascii="Arial" w:hAnsi="Arial" w:cs="Arial"/>
          <w:sz w:val="24"/>
          <w:szCs w:val="24"/>
        </w:rPr>
        <w:t>El proceso de inducción general de la organización consta de cuatro etapas:</w:t>
      </w:r>
    </w:p>
    <w:p w14:paraId="5A418E67" w14:textId="7834EA8E" w:rsidR="00D2433B" w:rsidRDefault="00D2433B" w:rsidP="001210C8">
      <w:pPr>
        <w:jc w:val="both"/>
        <w:rPr>
          <w:rFonts w:ascii="Arial" w:hAnsi="Arial" w:cs="Arial"/>
          <w:sz w:val="24"/>
          <w:szCs w:val="24"/>
        </w:rPr>
      </w:pPr>
      <w:r w:rsidRPr="00142736">
        <w:rPr>
          <w:rFonts w:ascii="Arial" w:hAnsi="Arial" w:cs="Arial"/>
          <w:b/>
          <w:bCs/>
          <w:sz w:val="24"/>
          <w:szCs w:val="24"/>
        </w:rPr>
        <w:t>Etapa 1:</w:t>
      </w:r>
      <w:r>
        <w:rPr>
          <w:rFonts w:ascii="Arial" w:hAnsi="Arial" w:cs="Arial"/>
          <w:sz w:val="24"/>
          <w:szCs w:val="24"/>
        </w:rPr>
        <w:t xml:space="preserve"> Inducción general sobre el proceso productivo y generalidades de la institución.</w:t>
      </w:r>
    </w:p>
    <w:p w14:paraId="2000DDD6" w14:textId="11AB07D8" w:rsidR="00D2433B" w:rsidRDefault="00D2433B" w:rsidP="001210C8">
      <w:pPr>
        <w:jc w:val="both"/>
        <w:rPr>
          <w:rFonts w:ascii="Arial" w:hAnsi="Arial" w:cs="Arial"/>
          <w:sz w:val="24"/>
          <w:szCs w:val="24"/>
        </w:rPr>
      </w:pPr>
      <w:r>
        <w:rPr>
          <w:rFonts w:ascii="Arial" w:hAnsi="Arial" w:cs="Arial"/>
          <w:sz w:val="24"/>
          <w:szCs w:val="24"/>
        </w:rPr>
        <w:t xml:space="preserve">El coordinador de talento humano, se encargará de transmitir a todos los trabajadores las generalidades de la institución. </w:t>
      </w:r>
    </w:p>
    <w:p w14:paraId="5C4B1B1B" w14:textId="77777777" w:rsidR="00D2433B" w:rsidRDefault="00D2433B" w:rsidP="001210C8">
      <w:pPr>
        <w:jc w:val="both"/>
        <w:rPr>
          <w:rFonts w:ascii="Arial" w:hAnsi="Arial" w:cs="Arial"/>
          <w:sz w:val="24"/>
          <w:szCs w:val="24"/>
        </w:rPr>
      </w:pPr>
      <w:r>
        <w:rPr>
          <w:rFonts w:ascii="Arial" w:hAnsi="Arial" w:cs="Arial"/>
          <w:sz w:val="24"/>
          <w:szCs w:val="24"/>
        </w:rPr>
        <w:t>En esta etapa se tratarán:</w:t>
      </w:r>
    </w:p>
    <w:p w14:paraId="485BB5C5" w14:textId="77777777" w:rsidR="00D2433B" w:rsidRDefault="00D2433B" w:rsidP="00D2433B">
      <w:pPr>
        <w:pStyle w:val="Prrafodelista"/>
        <w:numPr>
          <w:ilvl w:val="0"/>
          <w:numId w:val="31"/>
        </w:numPr>
        <w:jc w:val="both"/>
        <w:rPr>
          <w:rFonts w:ascii="Arial" w:hAnsi="Arial" w:cs="Arial"/>
          <w:sz w:val="24"/>
          <w:szCs w:val="24"/>
        </w:rPr>
      </w:pPr>
      <w:r>
        <w:rPr>
          <w:rFonts w:ascii="Arial" w:hAnsi="Arial" w:cs="Arial"/>
          <w:sz w:val="24"/>
          <w:szCs w:val="24"/>
        </w:rPr>
        <w:t xml:space="preserve">Organigrama </w:t>
      </w:r>
    </w:p>
    <w:p w14:paraId="0159340A" w14:textId="77777777" w:rsidR="00D2433B" w:rsidRDefault="00D2433B" w:rsidP="00D2433B">
      <w:pPr>
        <w:pStyle w:val="Prrafodelista"/>
        <w:numPr>
          <w:ilvl w:val="0"/>
          <w:numId w:val="31"/>
        </w:numPr>
        <w:jc w:val="both"/>
        <w:rPr>
          <w:rFonts w:ascii="Arial" w:hAnsi="Arial" w:cs="Arial"/>
          <w:sz w:val="24"/>
          <w:szCs w:val="24"/>
        </w:rPr>
      </w:pPr>
      <w:r>
        <w:rPr>
          <w:rFonts w:ascii="Arial" w:hAnsi="Arial" w:cs="Arial"/>
          <w:sz w:val="24"/>
          <w:szCs w:val="24"/>
        </w:rPr>
        <w:t>Actividad económica de la empresa</w:t>
      </w:r>
    </w:p>
    <w:p w14:paraId="562E2592" w14:textId="77777777" w:rsidR="00D2433B" w:rsidRDefault="00D2433B" w:rsidP="00D2433B">
      <w:pPr>
        <w:pStyle w:val="Prrafodelista"/>
        <w:numPr>
          <w:ilvl w:val="0"/>
          <w:numId w:val="31"/>
        </w:numPr>
        <w:jc w:val="both"/>
        <w:rPr>
          <w:rFonts w:ascii="Arial" w:hAnsi="Arial" w:cs="Arial"/>
          <w:sz w:val="24"/>
          <w:szCs w:val="24"/>
        </w:rPr>
      </w:pPr>
      <w:r>
        <w:rPr>
          <w:rFonts w:ascii="Arial" w:hAnsi="Arial" w:cs="Arial"/>
          <w:sz w:val="24"/>
          <w:szCs w:val="24"/>
        </w:rPr>
        <w:t>Misión, visión y política de calidad</w:t>
      </w:r>
    </w:p>
    <w:p w14:paraId="436425E3" w14:textId="045852EA" w:rsidR="00D2433B" w:rsidRDefault="00D2433B" w:rsidP="00D2433B">
      <w:pPr>
        <w:jc w:val="both"/>
        <w:rPr>
          <w:rFonts w:ascii="Arial" w:hAnsi="Arial" w:cs="Arial"/>
          <w:sz w:val="24"/>
          <w:szCs w:val="24"/>
        </w:rPr>
      </w:pPr>
      <w:r w:rsidRPr="00142736">
        <w:rPr>
          <w:rFonts w:ascii="Arial" w:hAnsi="Arial" w:cs="Arial"/>
          <w:b/>
          <w:bCs/>
          <w:sz w:val="24"/>
          <w:szCs w:val="24"/>
        </w:rPr>
        <w:t>Etapa 2:</w:t>
      </w:r>
      <w:r>
        <w:rPr>
          <w:rFonts w:ascii="Arial" w:hAnsi="Arial" w:cs="Arial"/>
          <w:sz w:val="24"/>
          <w:szCs w:val="24"/>
        </w:rPr>
        <w:t xml:space="preserve"> Inducción general sobre aspectos más relevantes en términos de SST de la empresa.</w:t>
      </w:r>
    </w:p>
    <w:p w14:paraId="740E3E38" w14:textId="6001011F" w:rsidR="00D2433B" w:rsidRDefault="00D2433B" w:rsidP="00D2433B">
      <w:pPr>
        <w:jc w:val="both"/>
        <w:rPr>
          <w:rFonts w:ascii="Arial" w:hAnsi="Arial" w:cs="Arial"/>
          <w:sz w:val="24"/>
          <w:szCs w:val="24"/>
        </w:rPr>
      </w:pPr>
      <w:r>
        <w:rPr>
          <w:rFonts w:ascii="Arial" w:hAnsi="Arial" w:cs="Arial"/>
          <w:sz w:val="24"/>
          <w:szCs w:val="24"/>
        </w:rPr>
        <w:t xml:space="preserve">El </w:t>
      </w:r>
      <w:r w:rsidR="0074349B">
        <w:rPr>
          <w:rFonts w:ascii="Arial" w:hAnsi="Arial" w:cs="Arial"/>
          <w:sz w:val="24"/>
          <w:szCs w:val="24"/>
        </w:rPr>
        <w:t>Líder</w:t>
      </w:r>
      <w:r>
        <w:rPr>
          <w:rFonts w:ascii="Arial" w:hAnsi="Arial" w:cs="Arial"/>
          <w:sz w:val="24"/>
          <w:szCs w:val="24"/>
        </w:rPr>
        <w:t xml:space="preserve"> de SST</w:t>
      </w:r>
      <w:r w:rsidR="0074349B">
        <w:rPr>
          <w:rFonts w:ascii="Arial" w:hAnsi="Arial" w:cs="Arial"/>
          <w:sz w:val="24"/>
          <w:szCs w:val="24"/>
        </w:rPr>
        <w:t xml:space="preserve"> dictará y </w:t>
      </w:r>
      <w:r w:rsidR="009600D0">
        <w:rPr>
          <w:rFonts w:ascii="Arial" w:hAnsi="Arial" w:cs="Arial"/>
          <w:sz w:val="24"/>
          <w:szCs w:val="24"/>
        </w:rPr>
        <w:t>explicará</w:t>
      </w:r>
      <w:r w:rsidR="0074349B">
        <w:rPr>
          <w:rFonts w:ascii="Arial" w:hAnsi="Arial" w:cs="Arial"/>
          <w:sz w:val="24"/>
          <w:szCs w:val="24"/>
        </w:rPr>
        <w:t xml:space="preserve"> las generalidades del Sistema de Gestión SST </w:t>
      </w:r>
      <w:r w:rsidR="00142736">
        <w:rPr>
          <w:rFonts w:ascii="Arial" w:hAnsi="Arial" w:cs="Arial"/>
          <w:sz w:val="24"/>
          <w:szCs w:val="24"/>
        </w:rPr>
        <w:t xml:space="preserve">-PESV </w:t>
      </w:r>
      <w:r w:rsidR="0074349B">
        <w:rPr>
          <w:rFonts w:ascii="Arial" w:hAnsi="Arial" w:cs="Arial"/>
          <w:sz w:val="24"/>
          <w:szCs w:val="24"/>
        </w:rPr>
        <w:t xml:space="preserve">que desarrolla la institución. Se puede entender como una presentación </w:t>
      </w:r>
      <w:r w:rsidR="0074349B">
        <w:rPr>
          <w:rFonts w:ascii="Arial" w:hAnsi="Arial" w:cs="Arial"/>
          <w:sz w:val="24"/>
          <w:szCs w:val="24"/>
        </w:rPr>
        <w:lastRenderedPageBreak/>
        <w:t>hecha al nuevo trabajador acerca del Sistema de Gestión de Seguridad y Salud en el Trabajo, para que esta persona se oriente rápidamente dentro de la empresa.</w:t>
      </w:r>
    </w:p>
    <w:p w14:paraId="6175D27E" w14:textId="3FA9EAC6" w:rsidR="0074349B" w:rsidRDefault="00142736" w:rsidP="00D2433B">
      <w:pPr>
        <w:jc w:val="both"/>
        <w:rPr>
          <w:rFonts w:ascii="Arial" w:hAnsi="Arial" w:cs="Arial"/>
          <w:sz w:val="24"/>
          <w:szCs w:val="24"/>
        </w:rPr>
      </w:pPr>
      <w:r>
        <w:rPr>
          <w:rFonts w:ascii="Arial" w:hAnsi="Arial" w:cs="Arial"/>
          <w:sz w:val="24"/>
          <w:szCs w:val="24"/>
        </w:rPr>
        <w:t>Esta etapa se da</w:t>
      </w:r>
      <w:r w:rsidR="0074349B">
        <w:rPr>
          <w:rFonts w:ascii="Arial" w:hAnsi="Arial" w:cs="Arial"/>
          <w:sz w:val="24"/>
          <w:szCs w:val="24"/>
        </w:rPr>
        <w:t xml:space="preserve"> a conocer los lineamientos del programa de Gestión SST:</w:t>
      </w:r>
    </w:p>
    <w:p w14:paraId="00191833" w14:textId="6DC5FA59"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Política SST</w:t>
      </w:r>
      <w:r w:rsidR="00142736">
        <w:rPr>
          <w:rFonts w:ascii="Arial" w:hAnsi="Arial" w:cs="Arial"/>
          <w:sz w:val="24"/>
          <w:szCs w:val="24"/>
        </w:rPr>
        <w:t>-PESV.</w:t>
      </w:r>
    </w:p>
    <w:p w14:paraId="5DC209A2" w14:textId="3380FE14"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 xml:space="preserve">Política prevención de </w:t>
      </w:r>
      <w:r w:rsidR="00142736">
        <w:rPr>
          <w:rFonts w:ascii="Arial" w:hAnsi="Arial" w:cs="Arial"/>
          <w:sz w:val="24"/>
          <w:szCs w:val="24"/>
        </w:rPr>
        <w:t xml:space="preserve">consumo </w:t>
      </w:r>
      <w:r>
        <w:rPr>
          <w:rFonts w:ascii="Arial" w:hAnsi="Arial" w:cs="Arial"/>
          <w:sz w:val="24"/>
          <w:szCs w:val="24"/>
        </w:rPr>
        <w:t>de alcohol</w:t>
      </w:r>
      <w:r w:rsidR="00142736">
        <w:rPr>
          <w:rFonts w:ascii="Arial" w:hAnsi="Arial" w:cs="Arial"/>
          <w:sz w:val="24"/>
          <w:szCs w:val="24"/>
        </w:rPr>
        <w:t>,</w:t>
      </w:r>
      <w:r>
        <w:rPr>
          <w:rFonts w:ascii="Arial" w:hAnsi="Arial" w:cs="Arial"/>
          <w:sz w:val="24"/>
          <w:szCs w:val="24"/>
        </w:rPr>
        <w:t xml:space="preserve"> tabaco</w:t>
      </w:r>
      <w:r w:rsidR="00142736">
        <w:rPr>
          <w:rFonts w:ascii="Arial" w:hAnsi="Arial" w:cs="Arial"/>
          <w:sz w:val="24"/>
          <w:szCs w:val="24"/>
        </w:rPr>
        <w:t xml:space="preserve"> y sustancias psicoactivas</w:t>
      </w:r>
      <w:r>
        <w:rPr>
          <w:rFonts w:ascii="Arial" w:hAnsi="Arial" w:cs="Arial"/>
          <w:sz w:val="24"/>
          <w:szCs w:val="24"/>
        </w:rPr>
        <w:t>.</w:t>
      </w:r>
    </w:p>
    <w:p w14:paraId="77F87307"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Objetivos y metas SST.</w:t>
      </w:r>
    </w:p>
    <w:p w14:paraId="1161BF98"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Reglamento de higiene y seguridad industrial</w:t>
      </w:r>
    </w:p>
    <w:p w14:paraId="6DFFDAFF"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Generalidades del Sistema de Gestión en SST</w:t>
      </w:r>
    </w:p>
    <w:p w14:paraId="0B814BFF"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Factores de riesgo y sus controles</w:t>
      </w:r>
    </w:p>
    <w:p w14:paraId="7A4D23B7"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Uso de elementos de protección personal</w:t>
      </w:r>
    </w:p>
    <w:p w14:paraId="7C601884"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Notificación de AT.</w:t>
      </w:r>
    </w:p>
    <w:p w14:paraId="0D9975AB"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Procedimientos de trabajo seguro aplicables según el cargo.</w:t>
      </w:r>
    </w:p>
    <w:p w14:paraId="5343E262" w14:textId="77777777" w:rsidR="0074349B" w:rsidRDefault="0074349B" w:rsidP="0074349B">
      <w:pPr>
        <w:pStyle w:val="Prrafodelista"/>
        <w:numPr>
          <w:ilvl w:val="0"/>
          <w:numId w:val="32"/>
        </w:numPr>
        <w:jc w:val="both"/>
        <w:rPr>
          <w:rFonts w:ascii="Arial" w:hAnsi="Arial" w:cs="Arial"/>
          <w:sz w:val="24"/>
          <w:szCs w:val="24"/>
        </w:rPr>
      </w:pPr>
      <w:r>
        <w:rPr>
          <w:rFonts w:ascii="Arial" w:hAnsi="Arial" w:cs="Arial"/>
          <w:sz w:val="24"/>
          <w:szCs w:val="24"/>
        </w:rPr>
        <w:t>Derechos y deberes de SST.</w:t>
      </w:r>
    </w:p>
    <w:p w14:paraId="6E50AB75" w14:textId="77777777" w:rsidR="0074349B" w:rsidRDefault="0074349B" w:rsidP="0074349B">
      <w:pPr>
        <w:jc w:val="both"/>
        <w:rPr>
          <w:rFonts w:ascii="Arial" w:hAnsi="Arial" w:cs="Arial"/>
          <w:sz w:val="24"/>
          <w:szCs w:val="24"/>
        </w:rPr>
      </w:pPr>
      <w:r w:rsidRPr="00142736">
        <w:rPr>
          <w:rFonts w:ascii="Arial" w:hAnsi="Arial" w:cs="Arial"/>
          <w:b/>
          <w:bCs/>
          <w:sz w:val="24"/>
          <w:szCs w:val="24"/>
        </w:rPr>
        <w:t>Etapa 3:</w:t>
      </w:r>
      <w:r>
        <w:rPr>
          <w:rFonts w:ascii="Arial" w:hAnsi="Arial" w:cs="Arial"/>
          <w:sz w:val="24"/>
          <w:szCs w:val="24"/>
        </w:rPr>
        <w:t xml:space="preserve"> Proceso de </w:t>
      </w:r>
      <w:r w:rsidR="0077353E">
        <w:rPr>
          <w:rFonts w:ascii="Arial" w:hAnsi="Arial" w:cs="Arial"/>
          <w:sz w:val="24"/>
          <w:szCs w:val="24"/>
        </w:rPr>
        <w:t>reinducción:</w:t>
      </w:r>
      <w:r>
        <w:rPr>
          <w:rFonts w:ascii="Arial" w:hAnsi="Arial" w:cs="Arial"/>
          <w:sz w:val="24"/>
          <w:szCs w:val="24"/>
        </w:rPr>
        <w:t xml:space="preserve"> </w:t>
      </w:r>
      <w:r w:rsidR="0077353E">
        <w:rPr>
          <w:rFonts w:ascii="Arial" w:hAnsi="Arial" w:cs="Arial"/>
          <w:sz w:val="24"/>
          <w:szCs w:val="24"/>
        </w:rPr>
        <w:t>Consiste en actualizar a los trabajadores sobre aspectos más relevantes del Sistema de Gestión SST que se lleva a cabo en la empresa: resultados, mejoras a las políticas, objetivos, entre otros, necesarios para el buen desarrollo del sistema y adecuado funcionamiento de la organización en términos de SST.</w:t>
      </w:r>
    </w:p>
    <w:p w14:paraId="27CE89E3" w14:textId="3F3BA600" w:rsidR="0077353E" w:rsidRDefault="0077353E" w:rsidP="0074349B">
      <w:pPr>
        <w:jc w:val="both"/>
        <w:rPr>
          <w:rFonts w:ascii="Arial" w:hAnsi="Arial" w:cs="Arial"/>
          <w:sz w:val="24"/>
          <w:szCs w:val="24"/>
        </w:rPr>
      </w:pPr>
      <w:r>
        <w:rPr>
          <w:rFonts w:ascii="Arial" w:hAnsi="Arial" w:cs="Arial"/>
          <w:sz w:val="24"/>
          <w:szCs w:val="24"/>
        </w:rPr>
        <w:t>Anualmente, la empresa debe ejecutar reinducción del personal antiguo; es necesario recordarles las medidas que se deben tomar en términos de SST. A la vez, esta reinducción sirve como fuente para actualizar a los miembros de la institución acerca de los cambios que se han desarrollado en el Sistema de gestión de Seguridad y Salud en el Trabajo.</w:t>
      </w:r>
    </w:p>
    <w:p w14:paraId="398C8FF9" w14:textId="6E5C3540" w:rsidR="0077353E" w:rsidRDefault="0077353E" w:rsidP="0074349B">
      <w:pPr>
        <w:jc w:val="both"/>
        <w:rPr>
          <w:rFonts w:ascii="Arial" w:hAnsi="Arial" w:cs="Arial"/>
          <w:sz w:val="24"/>
          <w:szCs w:val="24"/>
        </w:rPr>
      </w:pPr>
      <w:r>
        <w:rPr>
          <w:rFonts w:ascii="Arial" w:hAnsi="Arial" w:cs="Arial"/>
          <w:sz w:val="24"/>
          <w:szCs w:val="24"/>
        </w:rPr>
        <w:t>La reinducción también utilizarse como una herramienta de refuerzo para que aquel personal que, luego de haber asistido a inducción o reinducción, no demuestra conocim</w:t>
      </w:r>
      <w:r w:rsidR="00635673">
        <w:rPr>
          <w:rFonts w:ascii="Arial" w:hAnsi="Arial" w:cs="Arial"/>
          <w:sz w:val="24"/>
          <w:szCs w:val="24"/>
        </w:rPr>
        <w:t>iento alguno de las actividades ni de los temas tratados.</w:t>
      </w:r>
    </w:p>
    <w:p w14:paraId="607C1A5F" w14:textId="0D3E9A31" w:rsidR="00635673" w:rsidRDefault="00635673" w:rsidP="0074349B">
      <w:pPr>
        <w:jc w:val="both"/>
        <w:rPr>
          <w:rFonts w:ascii="Arial" w:hAnsi="Arial" w:cs="Arial"/>
          <w:sz w:val="24"/>
          <w:szCs w:val="24"/>
        </w:rPr>
      </w:pPr>
      <w:r w:rsidRPr="00142736">
        <w:rPr>
          <w:rFonts w:ascii="Arial" w:hAnsi="Arial" w:cs="Arial"/>
          <w:b/>
          <w:bCs/>
          <w:sz w:val="24"/>
          <w:szCs w:val="24"/>
        </w:rPr>
        <w:t>Etapa 4.</w:t>
      </w:r>
      <w:r>
        <w:rPr>
          <w:rFonts w:ascii="Arial" w:hAnsi="Arial" w:cs="Arial"/>
          <w:sz w:val="24"/>
          <w:szCs w:val="24"/>
        </w:rPr>
        <w:t xml:space="preserve"> Evaluaciones del proceso de inducción al nuevo personal y de la reinducción al antiguo personal, con el fin de identificar la efectividad del programa en términos de conocimientos adquiridos y comprendidos en cuanto al sistema de gestión en seguridad y salud en el trabajo se trata. </w:t>
      </w:r>
    </w:p>
    <w:p w14:paraId="140CA354" w14:textId="77777777" w:rsidR="00635673" w:rsidRDefault="00635673" w:rsidP="0074349B">
      <w:pPr>
        <w:jc w:val="both"/>
        <w:rPr>
          <w:rFonts w:ascii="Arial" w:hAnsi="Arial" w:cs="Arial"/>
          <w:sz w:val="24"/>
          <w:szCs w:val="24"/>
        </w:rPr>
      </w:pPr>
      <w:r>
        <w:rPr>
          <w:rFonts w:ascii="Arial" w:hAnsi="Arial" w:cs="Arial"/>
          <w:sz w:val="24"/>
          <w:szCs w:val="24"/>
        </w:rPr>
        <w:lastRenderedPageBreak/>
        <w:t>Al finalizar todo el proceso, el trabajador deberá firmar el registro de inducción; además, será evaluado en un plazo no mayor</w:t>
      </w:r>
      <w:r w:rsidR="00785701">
        <w:rPr>
          <w:rFonts w:ascii="Arial" w:hAnsi="Arial" w:cs="Arial"/>
          <w:sz w:val="24"/>
          <w:szCs w:val="24"/>
        </w:rPr>
        <w:t xml:space="preserve"> a (5) días, para definir la efectividad del proceso de inducción y/o reinducción.</w:t>
      </w:r>
    </w:p>
    <w:p w14:paraId="6480F62D" w14:textId="77777777" w:rsidR="00785701" w:rsidRDefault="00785701" w:rsidP="0074349B">
      <w:pPr>
        <w:jc w:val="both"/>
        <w:rPr>
          <w:rFonts w:ascii="Arial" w:hAnsi="Arial" w:cs="Arial"/>
          <w:sz w:val="24"/>
          <w:szCs w:val="24"/>
        </w:rPr>
      </w:pPr>
    </w:p>
    <w:p w14:paraId="4270FE5B" w14:textId="77777777" w:rsidR="00E12903" w:rsidRDefault="006A07FF" w:rsidP="00E71083">
      <w:pPr>
        <w:jc w:val="both"/>
        <w:rPr>
          <w:rFonts w:ascii="Arial" w:hAnsi="Arial" w:cs="Arial"/>
          <w:b/>
          <w:sz w:val="24"/>
          <w:szCs w:val="24"/>
        </w:rPr>
      </w:pPr>
      <w:r>
        <w:rPr>
          <w:rFonts w:ascii="Arial" w:hAnsi="Arial" w:cs="Arial"/>
          <w:b/>
          <w:sz w:val="24"/>
          <w:szCs w:val="24"/>
        </w:rPr>
        <w:t>6</w:t>
      </w:r>
      <w:r w:rsidR="00E12903" w:rsidRPr="001F6771">
        <w:rPr>
          <w:rFonts w:ascii="Arial" w:hAnsi="Arial" w:cs="Arial"/>
          <w:b/>
          <w:sz w:val="24"/>
          <w:szCs w:val="24"/>
        </w:rPr>
        <w:t>.   CONTROL DE CAMBIOS</w:t>
      </w:r>
    </w:p>
    <w:p w14:paraId="03DAB304" w14:textId="77777777" w:rsidR="002636E3" w:rsidRPr="001F6771" w:rsidRDefault="002636E3" w:rsidP="00E71083">
      <w:pPr>
        <w:jc w:val="both"/>
        <w:rPr>
          <w:rFonts w:ascii="Arial" w:hAnsi="Arial" w:cs="Arial"/>
          <w:b/>
          <w:sz w:val="24"/>
          <w:szCs w:val="24"/>
        </w:rPr>
      </w:pPr>
    </w:p>
    <w:tbl>
      <w:tblPr>
        <w:tblStyle w:val="Tablaconcuadrcula"/>
        <w:tblW w:w="9243" w:type="dxa"/>
        <w:tblInd w:w="-176" w:type="dxa"/>
        <w:tblLayout w:type="fixed"/>
        <w:tblLook w:val="04A0" w:firstRow="1" w:lastRow="0" w:firstColumn="1" w:lastColumn="0" w:noHBand="0" w:noVBand="1"/>
      </w:tblPr>
      <w:tblGrid>
        <w:gridCol w:w="1447"/>
        <w:gridCol w:w="2268"/>
        <w:gridCol w:w="2410"/>
        <w:gridCol w:w="3118"/>
      </w:tblGrid>
      <w:tr w:rsidR="002636E3" w:rsidRPr="00B540C4" w14:paraId="6DF12D88" w14:textId="77777777" w:rsidTr="0074490D">
        <w:tc>
          <w:tcPr>
            <w:tcW w:w="1447" w:type="dxa"/>
          </w:tcPr>
          <w:p w14:paraId="78125EA4" w14:textId="77777777" w:rsidR="002636E3" w:rsidRPr="001F6771" w:rsidRDefault="002636E3" w:rsidP="00E12903">
            <w:pPr>
              <w:jc w:val="center"/>
              <w:rPr>
                <w:rFonts w:ascii="Arial" w:hAnsi="Arial" w:cs="Arial"/>
                <w:b/>
                <w:sz w:val="24"/>
                <w:szCs w:val="24"/>
              </w:rPr>
            </w:pPr>
            <w:r>
              <w:rPr>
                <w:rFonts w:ascii="Arial" w:hAnsi="Arial" w:cs="Arial"/>
                <w:b/>
                <w:sz w:val="24"/>
                <w:szCs w:val="24"/>
              </w:rPr>
              <w:t>Vers</w:t>
            </w:r>
            <w:r w:rsidRPr="001F6771">
              <w:rPr>
                <w:rFonts w:ascii="Arial" w:hAnsi="Arial" w:cs="Arial"/>
                <w:b/>
                <w:sz w:val="24"/>
                <w:szCs w:val="24"/>
              </w:rPr>
              <w:t>ión</w:t>
            </w:r>
          </w:p>
        </w:tc>
        <w:tc>
          <w:tcPr>
            <w:tcW w:w="2268" w:type="dxa"/>
          </w:tcPr>
          <w:p w14:paraId="73C5B0A3" w14:textId="77777777" w:rsidR="002636E3" w:rsidRPr="001F6771" w:rsidRDefault="002636E3" w:rsidP="00E12903">
            <w:pPr>
              <w:jc w:val="center"/>
              <w:rPr>
                <w:rFonts w:ascii="Arial" w:hAnsi="Arial" w:cs="Arial"/>
                <w:b/>
                <w:sz w:val="24"/>
                <w:szCs w:val="24"/>
              </w:rPr>
            </w:pPr>
            <w:r w:rsidRPr="001F6771">
              <w:rPr>
                <w:rFonts w:ascii="Arial" w:hAnsi="Arial" w:cs="Arial"/>
                <w:b/>
                <w:sz w:val="24"/>
                <w:szCs w:val="24"/>
              </w:rPr>
              <w:t>Fecha</w:t>
            </w:r>
          </w:p>
        </w:tc>
        <w:tc>
          <w:tcPr>
            <w:tcW w:w="2410" w:type="dxa"/>
          </w:tcPr>
          <w:p w14:paraId="02164F2F" w14:textId="77777777" w:rsidR="002636E3" w:rsidRPr="001F6771" w:rsidRDefault="002636E3" w:rsidP="00E12903">
            <w:pPr>
              <w:jc w:val="center"/>
              <w:rPr>
                <w:rFonts w:ascii="Arial" w:hAnsi="Arial" w:cs="Arial"/>
                <w:b/>
                <w:sz w:val="24"/>
                <w:szCs w:val="24"/>
              </w:rPr>
            </w:pPr>
            <w:r w:rsidRPr="001F6771">
              <w:rPr>
                <w:rFonts w:ascii="Arial" w:hAnsi="Arial" w:cs="Arial"/>
                <w:b/>
                <w:sz w:val="24"/>
                <w:szCs w:val="24"/>
              </w:rPr>
              <w:t>Paginas Afectadas</w:t>
            </w:r>
            <w:r>
              <w:rPr>
                <w:rFonts w:ascii="Arial" w:hAnsi="Arial" w:cs="Arial"/>
                <w:b/>
                <w:sz w:val="24"/>
                <w:szCs w:val="24"/>
              </w:rPr>
              <w:t xml:space="preserve">      </w:t>
            </w:r>
          </w:p>
        </w:tc>
        <w:tc>
          <w:tcPr>
            <w:tcW w:w="3118" w:type="dxa"/>
          </w:tcPr>
          <w:p w14:paraId="2CE87C31" w14:textId="77777777" w:rsidR="002636E3" w:rsidRPr="00B540C4" w:rsidRDefault="002636E3" w:rsidP="00E12903">
            <w:pPr>
              <w:jc w:val="center"/>
              <w:rPr>
                <w:rFonts w:ascii="Arial" w:hAnsi="Arial" w:cs="Arial"/>
                <w:b/>
                <w:sz w:val="24"/>
                <w:szCs w:val="24"/>
              </w:rPr>
            </w:pPr>
            <w:r w:rsidRPr="00B540C4">
              <w:rPr>
                <w:rFonts w:ascii="Arial" w:hAnsi="Arial" w:cs="Arial"/>
                <w:b/>
                <w:sz w:val="24"/>
                <w:szCs w:val="24"/>
              </w:rPr>
              <w:t>Descripción del cambio</w:t>
            </w:r>
          </w:p>
        </w:tc>
      </w:tr>
      <w:tr w:rsidR="002636E3" w:rsidRPr="002636E3" w14:paraId="04072BB7" w14:textId="77777777" w:rsidTr="0074490D">
        <w:trPr>
          <w:trHeight w:val="621"/>
        </w:trPr>
        <w:tc>
          <w:tcPr>
            <w:tcW w:w="1447" w:type="dxa"/>
            <w:vAlign w:val="center"/>
          </w:tcPr>
          <w:p w14:paraId="586CA10F" w14:textId="77777777" w:rsidR="002636E3" w:rsidRPr="002636E3" w:rsidRDefault="0074490D" w:rsidP="001201D2">
            <w:pPr>
              <w:jc w:val="center"/>
              <w:rPr>
                <w:rFonts w:ascii="Arial" w:hAnsi="Arial" w:cs="Arial"/>
                <w:sz w:val="24"/>
                <w:szCs w:val="24"/>
              </w:rPr>
            </w:pPr>
            <w:r>
              <w:rPr>
                <w:rFonts w:ascii="Arial" w:hAnsi="Arial" w:cs="Arial"/>
                <w:sz w:val="24"/>
                <w:szCs w:val="24"/>
              </w:rPr>
              <w:t>03</w:t>
            </w:r>
          </w:p>
        </w:tc>
        <w:tc>
          <w:tcPr>
            <w:tcW w:w="2268" w:type="dxa"/>
            <w:vAlign w:val="center"/>
          </w:tcPr>
          <w:p w14:paraId="5A6B9098" w14:textId="77777777" w:rsidR="002636E3" w:rsidRPr="002636E3" w:rsidRDefault="0074490D" w:rsidP="001201D2">
            <w:pPr>
              <w:jc w:val="center"/>
              <w:rPr>
                <w:rFonts w:ascii="Arial" w:hAnsi="Arial" w:cs="Arial"/>
                <w:sz w:val="24"/>
                <w:szCs w:val="24"/>
              </w:rPr>
            </w:pPr>
            <w:r>
              <w:rPr>
                <w:rFonts w:ascii="Arial" w:hAnsi="Arial" w:cs="Arial"/>
              </w:rPr>
              <w:t>26/01/2021</w:t>
            </w:r>
          </w:p>
        </w:tc>
        <w:tc>
          <w:tcPr>
            <w:tcW w:w="2410" w:type="dxa"/>
            <w:vAlign w:val="center"/>
          </w:tcPr>
          <w:p w14:paraId="6B96F062" w14:textId="77777777" w:rsidR="002636E3" w:rsidRPr="002636E3" w:rsidRDefault="002636E3" w:rsidP="002636E3">
            <w:pPr>
              <w:rPr>
                <w:rFonts w:ascii="Arial" w:hAnsi="Arial" w:cs="Arial"/>
                <w:sz w:val="24"/>
                <w:szCs w:val="24"/>
              </w:rPr>
            </w:pPr>
            <w:r>
              <w:rPr>
                <w:rFonts w:ascii="Arial" w:hAnsi="Arial" w:cs="Arial"/>
                <w:sz w:val="24"/>
                <w:szCs w:val="24"/>
              </w:rPr>
              <w:t xml:space="preserve">Todo el documento </w:t>
            </w:r>
          </w:p>
        </w:tc>
        <w:tc>
          <w:tcPr>
            <w:tcW w:w="3118" w:type="dxa"/>
            <w:vAlign w:val="center"/>
          </w:tcPr>
          <w:p w14:paraId="1890BF4A" w14:textId="77777777" w:rsidR="002636E3" w:rsidRPr="002636E3" w:rsidRDefault="002636E3" w:rsidP="001201D2">
            <w:pPr>
              <w:jc w:val="center"/>
              <w:rPr>
                <w:rFonts w:ascii="Arial" w:hAnsi="Arial" w:cs="Arial"/>
                <w:sz w:val="24"/>
                <w:szCs w:val="24"/>
              </w:rPr>
            </w:pPr>
            <w:r w:rsidRPr="002636E3">
              <w:rPr>
                <w:rFonts w:ascii="Arial" w:hAnsi="Arial" w:cs="Arial"/>
                <w:sz w:val="24"/>
                <w:szCs w:val="24"/>
              </w:rPr>
              <w:t>Actualización del contenido</w:t>
            </w:r>
          </w:p>
        </w:tc>
      </w:tr>
    </w:tbl>
    <w:p w14:paraId="2224B6F1" w14:textId="77777777" w:rsidR="00E12903" w:rsidRPr="001F6771" w:rsidRDefault="00E12903" w:rsidP="00E71083">
      <w:pPr>
        <w:jc w:val="both"/>
        <w:rPr>
          <w:rFonts w:ascii="Arial" w:hAnsi="Arial" w:cs="Arial"/>
          <w:sz w:val="24"/>
          <w:szCs w:val="24"/>
        </w:rPr>
      </w:pPr>
    </w:p>
    <w:p w14:paraId="758AFC83" w14:textId="77777777" w:rsidR="0074490D" w:rsidRPr="0074490D" w:rsidRDefault="00B44BB5" w:rsidP="0074490D">
      <w:pPr>
        <w:pStyle w:val="Prrafodelista"/>
        <w:numPr>
          <w:ilvl w:val="0"/>
          <w:numId w:val="33"/>
        </w:numPr>
        <w:jc w:val="both"/>
        <w:rPr>
          <w:rFonts w:ascii="Arial" w:hAnsi="Arial" w:cs="Arial"/>
          <w:b/>
          <w:sz w:val="24"/>
          <w:szCs w:val="24"/>
        </w:rPr>
      </w:pPr>
      <w:r w:rsidRPr="0074490D">
        <w:rPr>
          <w:rFonts w:ascii="Arial" w:hAnsi="Arial" w:cs="Arial"/>
          <w:b/>
          <w:sz w:val="24"/>
          <w:szCs w:val="24"/>
        </w:rPr>
        <w:t xml:space="preserve">Anexos </w:t>
      </w:r>
    </w:p>
    <w:p w14:paraId="700619EF" w14:textId="77777777" w:rsidR="002636E3" w:rsidRPr="0074490D" w:rsidRDefault="0074406D" w:rsidP="0074490D">
      <w:pPr>
        <w:ind w:left="360"/>
        <w:jc w:val="both"/>
        <w:rPr>
          <w:rFonts w:ascii="Arial" w:hAnsi="Arial" w:cs="Arial"/>
          <w:b/>
          <w:sz w:val="24"/>
          <w:szCs w:val="24"/>
        </w:rPr>
      </w:pPr>
      <w:r w:rsidRPr="0074490D">
        <w:rPr>
          <w:rFonts w:ascii="Arial" w:hAnsi="Arial" w:cs="Arial"/>
          <w:sz w:val="24"/>
          <w:szCs w:val="24"/>
        </w:rPr>
        <w:t>FO-16-004</w:t>
      </w:r>
      <w:r w:rsidR="00CC3F13" w:rsidRPr="0074490D">
        <w:rPr>
          <w:rFonts w:ascii="Arial" w:hAnsi="Arial" w:cs="Arial"/>
          <w:sz w:val="24"/>
          <w:szCs w:val="24"/>
        </w:rPr>
        <w:t xml:space="preserve"> Formato Evaluación de inducción y re inducción.</w:t>
      </w:r>
    </w:p>
    <w:p w14:paraId="351DD8D7" w14:textId="77777777" w:rsidR="004E3265" w:rsidRDefault="004E3265" w:rsidP="00E71083">
      <w:pPr>
        <w:jc w:val="both"/>
        <w:rPr>
          <w:rFonts w:ascii="Arial" w:hAnsi="Arial" w:cs="Arial"/>
          <w:b/>
          <w:sz w:val="24"/>
          <w:szCs w:val="24"/>
        </w:rPr>
      </w:pPr>
    </w:p>
    <w:p w14:paraId="5514830D" w14:textId="77777777" w:rsidR="00B76F1F" w:rsidRDefault="00B76F1F" w:rsidP="00E71083">
      <w:pPr>
        <w:jc w:val="both"/>
        <w:rPr>
          <w:rFonts w:ascii="Arial" w:hAnsi="Arial" w:cs="Arial"/>
          <w:sz w:val="24"/>
          <w:szCs w:val="24"/>
        </w:rPr>
      </w:pPr>
    </w:p>
    <w:tbl>
      <w:tblPr>
        <w:tblpPr w:leftFromText="141" w:rightFromText="141" w:vertAnchor="text" w:horzAnchor="margin" w:tblpY="-21"/>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975"/>
        <w:gridCol w:w="3119"/>
      </w:tblGrid>
      <w:tr w:rsidR="001210C8" w:rsidRPr="001F6771" w14:paraId="4D42F731" w14:textId="77777777" w:rsidTr="00E07A2F">
        <w:trPr>
          <w:trHeight w:val="404"/>
        </w:trPr>
        <w:tc>
          <w:tcPr>
            <w:tcW w:w="1741" w:type="pct"/>
            <w:tcBorders>
              <w:top w:val="single" w:sz="4" w:space="0" w:color="auto"/>
              <w:left w:val="single" w:sz="4" w:space="0" w:color="auto"/>
              <w:bottom w:val="single" w:sz="4" w:space="0" w:color="auto"/>
              <w:right w:val="single" w:sz="4" w:space="0" w:color="auto"/>
            </w:tcBorders>
            <w:hideMark/>
          </w:tcPr>
          <w:p w14:paraId="0EF4667D" w14:textId="77777777" w:rsidR="001210C8" w:rsidRPr="00447D02" w:rsidRDefault="001210C8" w:rsidP="00E14BC5">
            <w:pPr>
              <w:pStyle w:val="Sinespaciado"/>
              <w:rPr>
                <w:rFonts w:ascii="Arial" w:hAnsi="Arial" w:cs="Arial"/>
                <w:b/>
                <w:sz w:val="24"/>
                <w:szCs w:val="24"/>
              </w:rPr>
            </w:pPr>
            <w:r w:rsidRPr="00447D02">
              <w:rPr>
                <w:rFonts w:ascii="Arial" w:hAnsi="Arial" w:cs="Arial"/>
                <w:b/>
                <w:sz w:val="24"/>
                <w:szCs w:val="24"/>
              </w:rPr>
              <w:t>Elaboró:</w:t>
            </w:r>
          </w:p>
          <w:p w14:paraId="510C77F1" w14:textId="0FF2B88C" w:rsidR="001210C8" w:rsidRDefault="00E07A2F" w:rsidP="00E14BC5">
            <w:pPr>
              <w:pStyle w:val="Sinespaciado"/>
              <w:rPr>
                <w:rFonts w:ascii="Arial" w:hAnsi="Arial" w:cs="Arial"/>
                <w:sz w:val="24"/>
                <w:szCs w:val="24"/>
              </w:rPr>
            </w:pPr>
            <w:r>
              <w:rPr>
                <w:rFonts w:ascii="Arial" w:hAnsi="Arial" w:cs="Arial"/>
                <w:sz w:val="24"/>
                <w:szCs w:val="24"/>
              </w:rPr>
              <w:t>Karina Sánchez Velásquez</w:t>
            </w:r>
          </w:p>
          <w:p w14:paraId="66622AAC" w14:textId="77777777" w:rsidR="0074490D" w:rsidRDefault="0074490D" w:rsidP="00E14BC5">
            <w:pPr>
              <w:pStyle w:val="Sinespaciado"/>
              <w:rPr>
                <w:rFonts w:ascii="Arial" w:hAnsi="Arial" w:cs="Arial"/>
                <w:sz w:val="24"/>
                <w:szCs w:val="24"/>
              </w:rPr>
            </w:pPr>
          </w:p>
          <w:p w14:paraId="5F0BE552" w14:textId="77777777" w:rsidR="001210C8" w:rsidRDefault="001210C8" w:rsidP="00E14BC5">
            <w:pPr>
              <w:pStyle w:val="Sinespaciado"/>
              <w:rPr>
                <w:rFonts w:ascii="Arial" w:hAnsi="Arial" w:cs="Arial"/>
                <w:b/>
                <w:sz w:val="24"/>
                <w:szCs w:val="24"/>
              </w:rPr>
            </w:pPr>
            <w:r w:rsidRPr="00447D02">
              <w:rPr>
                <w:rFonts w:ascii="Arial" w:hAnsi="Arial" w:cs="Arial"/>
                <w:b/>
                <w:sz w:val="24"/>
                <w:szCs w:val="24"/>
              </w:rPr>
              <w:t xml:space="preserve">Líder </w:t>
            </w:r>
            <w:r w:rsidR="0074490D">
              <w:rPr>
                <w:rFonts w:ascii="Arial" w:hAnsi="Arial" w:cs="Arial"/>
                <w:b/>
                <w:sz w:val="24"/>
                <w:szCs w:val="24"/>
              </w:rPr>
              <w:t>SST.</w:t>
            </w:r>
          </w:p>
          <w:p w14:paraId="666956A6" w14:textId="77777777" w:rsidR="001210C8" w:rsidRPr="00447D02" w:rsidRDefault="001210C8" w:rsidP="00E14BC5">
            <w:pPr>
              <w:pStyle w:val="Sinespaciado"/>
              <w:rPr>
                <w:rFonts w:ascii="Arial" w:hAnsi="Arial" w:cs="Arial"/>
                <w:b/>
                <w:sz w:val="24"/>
                <w:szCs w:val="24"/>
              </w:rPr>
            </w:pPr>
          </w:p>
        </w:tc>
        <w:tc>
          <w:tcPr>
            <w:tcW w:w="1591" w:type="pct"/>
            <w:tcBorders>
              <w:top w:val="single" w:sz="4" w:space="0" w:color="auto"/>
              <w:left w:val="single" w:sz="4" w:space="0" w:color="auto"/>
              <w:bottom w:val="single" w:sz="4" w:space="0" w:color="auto"/>
              <w:right w:val="single" w:sz="4" w:space="0" w:color="auto"/>
            </w:tcBorders>
            <w:hideMark/>
          </w:tcPr>
          <w:p w14:paraId="722E12AA" w14:textId="77777777" w:rsidR="001210C8" w:rsidRPr="00447D02" w:rsidRDefault="001210C8" w:rsidP="00E14BC5">
            <w:pPr>
              <w:pStyle w:val="Sinespaciado"/>
              <w:rPr>
                <w:rFonts w:ascii="Arial" w:hAnsi="Arial" w:cs="Arial"/>
                <w:b/>
                <w:sz w:val="24"/>
                <w:szCs w:val="24"/>
              </w:rPr>
            </w:pPr>
            <w:r w:rsidRPr="00447D02">
              <w:rPr>
                <w:rFonts w:ascii="Arial" w:hAnsi="Arial" w:cs="Arial"/>
                <w:b/>
                <w:sz w:val="24"/>
                <w:szCs w:val="24"/>
              </w:rPr>
              <w:t xml:space="preserve">Revisó: </w:t>
            </w:r>
          </w:p>
          <w:p w14:paraId="6C8F0754" w14:textId="77186903" w:rsidR="0074490D" w:rsidRDefault="00142736" w:rsidP="00E14BC5">
            <w:pPr>
              <w:pStyle w:val="Sinespaciado"/>
              <w:rPr>
                <w:rFonts w:ascii="Arial" w:hAnsi="Arial" w:cs="Arial"/>
                <w:sz w:val="24"/>
                <w:szCs w:val="24"/>
              </w:rPr>
            </w:pPr>
            <w:r>
              <w:rPr>
                <w:rFonts w:ascii="Arial" w:hAnsi="Arial" w:cs="Arial"/>
                <w:sz w:val="24"/>
                <w:szCs w:val="24"/>
              </w:rPr>
              <w:t>Mauricio Marín</w:t>
            </w:r>
            <w:r w:rsidR="0074490D">
              <w:rPr>
                <w:rFonts w:ascii="Arial" w:hAnsi="Arial" w:cs="Arial"/>
                <w:sz w:val="24"/>
                <w:szCs w:val="24"/>
              </w:rPr>
              <w:t xml:space="preserve"> Sierra</w:t>
            </w:r>
          </w:p>
          <w:p w14:paraId="46192038" w14:textId="77777777" w:rsidR="0074490D" w:rsidRDefault="0074490D" w:rsidP="00E14BC5">
            <w:pPr>
              <w:pStyle w:val="Sinespaciado"/>
              <w:rPr>
                <w:rFonts w:ascii="Arial" w:hAnsi="Arial" w:cs="Arial"/>
                <w:b/>
                <w:sz w:val="24"/>
                <w:szCs w:val="24"/>
              </w:rPr>
            </w:pPr>
          </w:p>
          <w:p w14:paraId="4CF5E42D" w14:textId="77777777" w:rsidR="0074490D" w:rsidRDefault="0074490D" w:rsidP="00E14BC5">
            <w:pPr>
              <w:pStyle w:val="Sinespaciado"/>
              <w:rPr>
                <w:rFonts w:ascii="Arial" w:hAnsi="Arial" w:cs="Arial"/>
                <w:b/>
                <w:sz w:val="24"/>
                <w:szCs w:val="24"/>
              </w:rPr>
            </w:pPr>
          </w:p>
          <w:p w14:paraId="103F7867" w14:textId="77777777" w:rsidR="001210C8" w:rsidRPr="0074490D" w:rsidRDefault="0074490D" w:rsidP="0074490D">
            <w:pPr>
              <w:pStyle w:val="Sinespaciado"/>
              <w:rPr>
                <w:rFonts w:ascii="Arial" w:hAnsi="Arial" w:cs="Arial"/>
                <w:sz w:val="24"/>
                <w:szCs w:val="24"/>
              </w:rPr>
            </w:pPr>
            <w:r>
              <w:rPr>
                <w:rFonts w:ascii="Arial" w:hAnsi="Arial" w:cs="Arial"/>
                <w:b/>
                <w:sz w:val="24"/>
                <w:szCs w:val="24"/>
              </w:rPr>
              <w:t>Asesor de calidad</w:t>
            </w:r>
          </w:p>
        </w:tc>
        <w:tc>
          <w:tcPr>
            <w:tcW w:w="1668" w:type="pct"/>
            <w:tcBorders>
              <w:top w:val="single" w:sz="4" w:space="0" w:color="auto"/>
              <w:left w:val="single" w:sz="4" w:space="0" w:color="auto"/>
              <w:bottom w:val="single" w:sz="4" w:space="0" w:color="auto"/>
              <w:right w:val="single" w:sz="4" w:space="0" w:color="auto"/>
            </w:tcBorders>
            <w:hideMark/>
          </w:tcPr>
          <w:p w14:paraId="6DFACA07" w14:textId="77777777" w:rsidR="001210C8" w:rsidRPr="00447D02" w:rsidRDefault="001210C8" w:rsidP="00E14BC5">
            <w:pPr>
              <w:pStyle w:val="Sinespaciado"/>
              <w:rPr>
                <w:rFonts w:ascii="Arial" w:hAnsi="Arial" w:cs="Arial"/>
                <w:b/>
                <w:sz w:val="24"/>
                <w:szCs w:val="24"/>
                <w:lang w:val="es-ES"/>
              </w:rPr>
            </w:pPr>
            <w:r w:rsidRPr="00447D02">
              <w:rPr>
                <w:rFonts w:ascii="Arial" w:hAnsi="Arial" w:cs="Arial"/>
                <w:b/>
                <w:sz w:val="24"/>
                <w:szCs w:val="24"/>
              </w:rPr>
              <w:t>Aprobó:</w:t>
            </w:r>
          </w:p>
          <w:p w14:paraId="49255ABD" w14:textId="77777777" w:rsidR="001210C8" w:rsidRPr="001F6771" w:rsidRDefault="0074490D" w:rsidP="00E14BC5">
            <w:pPr>
              <w:pStyle w:val="Sinespaciado"/>
              <w:rPr>
                <w:rFonts w:ascii="Arial" w:hAnsi="Arial" w:cs="Arial"/>
                <w:sz w:val="24"/>
                <w:szCs w:val="24"/>
              </w:rPr>
            </w:pPr>
            <w:r>
              <w:rPr>
                <w:rFonts w:ascii="Arial" w:hAnsi="Arial" w:cs="Arial"/>
                <w:sz w:val="24"/>
                <w:szCs w:val="24"/>
              </w:rPr>
              <w:t>Jean Carlo Vanegas Rodríguez.</w:t>
            </w:r>
          </w:p>
          <w:p w14:paraId="3916E997" w14:textId="77777777" w:rsidR="001210C8" w:rsidRDefault="001210C8" w:rsidP="00E14BC5">
            <w:pPr>
              <w:pStyle w:val="Sinespaciado"/>
              <w:rPr>
                <w:rFonts w:ascii="Arial" w:hAnsi="Arial" w:cs="Arial"/>
                <w:b/>
                <w:sz w:val="24"/>
                <w:szCs w:val="24"/>
              </w:rPr>
            </w:pPr>
          </w:p>
          <w:p w14:paraId="3F0C1308" w14:textId="77777777" w:rsidR="001210C8" w:rsidRPr="00447D02" w:rsidRDefault="001210C8" w:rsidP="00E14BC5">
            <w:pPr>
              <w:pStyle w:val="Sinespaciado"/>
              <w:rPr>
                <w:rFonts w:ascii="Arial" w:hAnsi="Arial" w:cs="Arial"/>
                <w:b/>
                <w:sz w:val="24"/>
                <w:szCs w:val="24"/>
              </w:rPr>
            </w:pPr>
            <w:r w:rsidRPr="00447D02">
              <w:rPr>
                <w:rFonts w:ascii="Arial" w:hAnsi="Arial" w:cs="Arial"/>
                <w:b/>
                <w:sz w:val="24"/>
                <w:szCs w:val="24"/>
              </w:rPr>
              <w:t>Gerente</w:t>
            </w:r>
          </w:p>
        </w:tc>
      </w:tr>
      <w:tr w:rsidR="001210C8" w:rsidRPr="001F6771" w14:paraId="3C89E687" w14:textId="77777777" w:rsidTr="00E07A2F">
        <w:trPr>
          <w:trHeight w:val="232"/>
        </w:trPr>
        <w:tc>
          <w:tcPr>
            <w:tcW w:w="1741" w:type="pct"/>
            <w:tcBorders>
              <w:top w:val="single" w:sz="4" w:space="0" w:color="auto"/>
              <w:left w:val="single" w:sz="4" w:space="0" w:color="auto"/>
              <w:bottom w:val="single" w:sz="4" w:space="0" w:color="auto"/>
              <w:right w:val="single" w:sz="4" w:space="0" w:color="auto"/>
            </w:tcBorders>
            <w:hideMark/>
          </w:tcPr>
          <w:p w14:paraId="1D11F21D" w14:textId="77777777" w:rsidR="001210C8" w:rsidRPr="001F6771" w:rsidRDefault="001210C8" w:rsidP="00E14BC5">
            <w:pPr>
              <w:pStyle w:val="Sinespaciado"/>
              <w:rPr>
                <w:rFonts w:ascii="Arial" w:hAnsi="Arial" w:cs="Arial"/>
                <w:sz w:val="24"/>
                <w:szCs w:val="24"/>
              </w:rPr>
            </w:pPr>
            <w:r w:rsidRPr="001F6771">
              <w:rPr>
                <w:rFonts w:ascii="Arial" w:hAnsi="Arial" w:cs="Arial"/>
                <w:sz w:val="24"/>
                <w:szCs w:val="24"/>
              </w:rPr>
              <w:t>Firma</w:t>
            </w:r>
          </w:p>
        </w:tc>
        <w:tc>
          <w:tcPr>
            <w:tcW w:w="1591" w:type="pct"/>
            <w:tcBorders>
              <w:top w:val="single" w:sz="4" w:space="0" w:color="auto"/>
              <w:left w:val="single" w:sz="4" w:space="0" w:color="auto"/>
              <w:bottom w:val="single" w:sz="4" w:space="0" w:color="auto"/>
              <w:right w:val="single" w:sz="4" w:space="0" w:color="auto"/>
            </w:tcBorders>
            <w:hideMark/>
          </w:tcPr>
          <w:p w14:paraId="5481F7CF" w14:textId="77777777" w:rsidR="001210C8" w:rsidRPr="001F6771" w:rsidRDefault="001210C8" w:rsidP="00E14BC5">
            <w:pPr>
              <w:pStyle w:val="Sinespaciado"/>
              <w:rPr>
                <w:rFonts w:ascii="Arial" w:hAnsi="Arial" w:cs="Arial"/>
                <w:sz w:val="24"/>
                <w:szCs w:val="24"/>
              </w:rPr>
            </w:pPr>
            <w:r w:rsidRPr="001F6771">
              <w:rPr>
                <w:rFonts w:ascii="Arial" w:hAnsi="Arial" w:cs="Arial"/>
                <w:sz w:val="24"/>
                <w:szCs w:val="24"/>
              </w:rPr>
              <w:t>Firma</w:t>
            </w:r>
          </w:p>
        </w:tc>
        <w:tc>
          <w:tcPr>
            <w:tcW w:w="1668" w:type="pct"/>
            <w:tcBorders>
              <w:top w:val="single" w:sz="4" w:space="0" w:color="auto"/>
              <w:left w:val="single" w:sz="4" w:space="0" w:color="auto"/>
              <w:bottom w:val="single" w:sz="4" w:space="0" w:color="auto"/>
              <w:right w:val="single" w:sz="4" w:space="0" w:color="auto"/>
            </w:tcBorders>
            <w:hideMark/>
          </w:tcPr>
          <w:p w14:paraId="190C9FA9" w14:textId="77777777" w:rsidR="001210C8" w:rsidRPr="001F6771" w:rsidRDefault="001210C8" w:rsidP="00E14BC5">
            <w:pPr>
              <w:pStyle w:val="Sinespaciado"/>
              <w:rPr>
                <w:rFonts w:ascii="Arial" w:hAnsi="Arial" w:cs="Arial"/>
                <w:sz w:val="24"/>
                <w:szCs w:val="24"/>
              </w:rPr>
            </w:pPr>
            <w:r w:rsidRPr="001F6771">
              <w:rPr>
                <w:rFonts w:ascii="Arial" w:hAnsi="Arial" w:cs="Arial"/>
                <w:sz w:val="24"/>
                <w:szCs w:val="24"/>
              </w:rPr>
              <w:t>Firma</w:t>
            </w:r>
          </w:p>
          <w:p w14:paraId="1455D99C" w14:textId="77777777" w:rsidR="001210C8" w:rsidRPr="001F6771" w:rsidRDefault="001210C8" w:rsidP="00E14BC5">
            <w:pPr>
              <w:pStyle w:val="Sinespaciado"/>
              <w:rPr>
                <w:rFonts w:ascii="Arial" w:hAnsi="Arial" w:cs="Arial"/>
                <w:sz w:val="24"/>
                <w:szCs w:val="24"/>
              </w:rPr>
            </w:pPr>
          </w:p>
        </w:tc>
      </w:tr>
    </w:tbl>
    <w:p w14:paraId="115D8D02" w14:textId="77777777" w:rsidR="00B76F1F" w:rsidRPr="001210C8" w:rsidRDefault="00B76F1F" w:rsidP="00E71083">
      <w:pPr>
        <w:jc w:val="both"/>
      </w:pPr>
    </w:p>
    <w:sectPr w:rsidR="00B76F1F" w:rsidRPr="001210C8" w:rsidSect="008728E7">
      <w:headerReference w:type="default" r:id="rId8"/>
      <w:footerReference w:type="default" r:id="rId9"/>
      <w:headerReference w:type="first" r:id="rId10"/>
      <w:footerReference w:type="first" r:id="rId11"/>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47B3" w14:textId="77777777" w:rsidR="00C41E69" w:rsidRDefault="00C41E69" w:rsidP="003A4EB5">
      <w:pPr>
        <w:spacing w:after="0" w:line="240" w:lineRule="auto"/>
      </w:pPr>
      <w:r>
        <w:separator/>
      </w:r>
    </w:p>
  </w:endnote>
  <w:endnote w:type="continuationSeparator" w:id="0">
    <w:p w14:paraId="6ACA47D6" w14:textId="77777777" w:rsidR="00C41E69" w:rsidRDefault="00C41E69" w:rsidP="003A4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401553"/>
      <w:docPartObj>
        <w:docPartGallery w:val="Page Numbers (Bottom of Page)"/>
        <w:docPartUnique/>
      </w:docPartObj>
    </w:sdtPr>
    <w:sdtContent>
      <w:sdt>
        <w:sdtPr>
          <w:id w:val="-1407761386"/>
          <w:docPartObj>
            <w:docPartGallery w:val="Page Numbers (Bottom of Page)"/>
            <w:docPartUnique/>
          </w:docPartObj>
        </w:sdtPr>
        <w:sdtContent>
          <w:sdt>
            <w:sdtPr>
              <w:id w:val="1502855749"/>
              <w:docPartObj>
                <w:docPartGallery w:val="Page Numbers (Top of Page)"/>
                <w:docPartUnique/>
              </w:docPartObj>
            </w:sdtPr>
            <w:sdtContent>
              <w:p w14:paraId="0D46A12A" w14:textId="77777777" w:rsidR="001201D2" w:rsidRDefault="001201D2" w:rsidP="00C73CB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E07A2F">
                  <w:rPr>
                    <w:b/>
                    <w:bCs/>
                    <w:noProof/>
                  </w:rPr>
                  <w:t>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E07A2F">
                  <w:rPr>
                    <w:b/>
                    <w:bCs/>
                    <w:noProof/>
                  </w:rPr>
                  <w:t>4</w:t>
                </w:r>
                <w:r>
                  <w:rPr>
                    <w:b/>
                    <w:bCs/>
                    <w:sz w:val="24"/>
                    <w:szCs w:val="24"/>
                  </w:rPr>
                  <w:fldChar w:fldCharType="end"/>
                </w:r>
              </w:p>
            </w:sdtContent>
          </w:sdt>
        </w:sdtContent>
      </w:sdt>
      <w:p w14:paraId="69A19309" w14:textId="77777777" w:rsidR="001201D2" w:rsidRDefault="00000000">
        <w:pPr>
          <w:pStyle w:val="Piedepgin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01728"/>
      <w:docPartObj>
        <w:docPartGallery w:val="Page Numbers (Bottom of Page)"/>
        <w:docPartUnique/>
      </w:docPartObj>
    </w:sdtPr>
    <w:sdtContent>
      <w:sdt>
        <w:sdtPr>
          <w:id w:val="860082579"/>
          <w:docPartObj>
            <w:docPartGallery w:val="Page Numbers (Top of Page)"/>
            <w:docPartUnique/>
          </w:docPartObj>
        </w:sdtPr>
        <w:sdtContent>
          <w:p w14:paraId="6E6653E2" w14:textId="77777777" w:rsidR="001201D2" w:rsidRDefault="001201D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14:paraId="66ACF4D1" w14:textId="77777777" w:rsidR="001201D2" w:rsidRDefault="001201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447B" w14:textId="77777777" w:rsidR="00C41E69" w:rsidRDefault="00C41E69" w:rsidP="003A4EB5">
      <w:pPr>
        <w:spacing w:after="0" w:line="240" w:lineRule="auto"/>
      </w:pPr>
      <w:r>
        <w:separator/>
      </w:r>
    </w:p>
  </w:footnote>
  <w:footnote w:type="continuationSeparator" w:id="0">
    <w:p w14:paraId="7CB8E876" w14:textId="77777777" w:rsidR="00C41E69" w:rsidRDefault="00C41E69" w:rsidP="003A4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76" w:type="dxa"/>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6"/>
      <w:gridCol w:w="3211"/>
      <w:gridCol w:w="2504"/>
      <w:gridCol w:w="2375"/>
    </w:tblGrid>
    <w:tr w:rsidR="0071587D" w14:paraId="15152B53" w14:textId="77777777" w:rsidTr="00BF6ACF">
      <w:trPr>
        <w:trHeight w:val="416"/>
      </w:trPr>
      <w:tc>
        <w:tcPr>
          <w:tcW w:w="2186" w:type="dxa"/>
          <w:vMerge w:val="restart"/>
        </w:tcPr>
        <w:p w14:paraId="44886D69" w14:textId="77777777" w:rsidR="0071587D" w:rsidRDefault="0071587D" w:rsidP="0071587D">
          <w:pPr>
            <w:jc w:val="both"/>
            <w:rPr>
              <w:rFonts w:ascii="Arial" w:eastAsia="Arial" w:hAnsi="Arial" w:cs="Arial"/>
              <w:b/>
              <w:sz w:val="24"/>
              <w:szCs w:val="24"/>
            </w:rPr>
          </w:pPr>
          <w:r>
            <w:rPr>
              <w:rFonts w:ascii="Arial" w:eastAsia="Arial" w:hAnsi="Arial" w:cs="Arial"/>
              <w:b/>
              <w:noProof/>
              <w:sz w:val="24"/>
              <w:szCs w:val="24"/>
            </w:rPr>
            <w:drawing>
              <wp:inline distT="0" distB="0" distL="0" distR="0" wp14:anchorId="4DB53821" wp14:editId="3C3716F9">
                <wp:extent cx="1321918" cy="1307477"/>
                <wp:effectExtent l="0" t="0" r="0" b="0"/>
                <wp:docPr id="1765388130" name="Imagen 1765388130" descr="C:\Users\coorodontologia.HYARUMAL\Desktop\CALIDAD ESE YARUMAL\logo final.png"/>
                <wp:cNvGraphicFramePr/>
                <a:graphic xmlns:a="http://schemas.openxmlformats.org/drawingml/2006/main">
                  <a:graphicData uri="http://schemas.openxmlformats.org/drawingml/2006/picture">
                    <pic:pic xmlns:pic="http://schemas.openxmlformats.org/drawingml/2006/picture">
                      <pic:nvPicPr>
                        <pic:cNvPr id="0" name="image1.png" descr="C:\Users\coorodontologia.HYARUMAL\Desktop\CALIDAD ESE YARUMAL\logo final.png"/>
                        <pic:cNvPicPr preferRelativeResize="0"/>
                      </pic:nvPicPr>
                      <pic:blipFill>
                        <a:blip r:embed="rId1"/>
                        <a:srcRect l="9397"/>
                        <a:stretch>
                          <a:fillRect/>
                        </a:stretch>
                      </pic:blipFill>
                      <pic:spPr>
                        <a:xfrm>
                          <a:off x="0" y="0"/>
                          <a:ext cx="1321918" cy="1307477"/>
                        </a:xfrm>
                        <a:prstGeom prst="rect">
                          <a:avLst/>
                        </a:prstGeom>
                        <a:ln/>
                      </pic:spPr>
                    </pic:pic>
                  </a:graphicData>
                </a:graphic>
              </wp:inline>
            </w:drawing>
          </w:r>
        </w:p>
      </w:tc>
      <w:tc>
        <w:tcPr>
          <w:tcW w:w="8090" w:type="dxa"/>
          <w:gridSpan w:val="3"/>
          <w:vAlign w:val="center"/>
        </w:tcPr>
        <w:p w14:paraId="40DA223F" w14:textId="77777777" w:rsidR="0071587D" w:rsidRDefault="0071587D" w:rsidP="0071587D">
          <w:pPr>
            <w:jc w:val="center"/>
            <w:rPr>
              <w:rFonts w:ascii="Arial" w:eastAsia="Arial" w:hAnsi="Arial" w:cs="Arial"/>
              <w:b/>
              <w:sz w:val="24"/>
              <w:szCs w:val="24"/>
            </w:rPr>
          </w:pPr>
          <w:r>
            <w:rPr>
              <w:rFonts w:ascii="Arial" w:eastAsia="Arial" w:hAnsi="Arial" w:cs="Arial"/>
              <w:b/>
              <w:sz w:val="24"/>
              <w:szCs w:val="24"/>
            </w:rPr>
            <w:t>E.S.E. HOSPITAL YARUMAL SAN JUAN DE DIOS</w:t>
          </w:r>
        </w:p>
        <w:p w14:paraId="0B60A135" w14:textId="77777777" w:rsidR="0071587D" w:rsidRDefault="0071587D" w:rsidP="0071587D">
          <w:pPr>
            <w:jc w:val="center"/>
            <w:rPr>
              <w:rFonts w:ascii="Arial" w:eastAsia="Arial" w:hAnsi="Arial" w:cs="Arial"/>
              <w:b/>
              <w:i/>
              <w:sz w:val="24"/>
              <w:szCs w:val="24"/>
            </w:rPr>
          </w:pPr>
          <w:r>
            <w:rPr>
              <w:rFonts w:ascii="Arial" w:eastAsia="Arial" w:hAnsi="Arial" w:cs="Arial"/>
              <w:b/>
              <w:sz w:val="24"/>
              <w:szCs w:val="24"/>
            </w:rPr>
            <w:t>NIT 890.981.726-6</w:t>
          </w:r>
        </w:p>
      </w:tc>
    </w:tr>
    <w:tr w:rsidR="0071587D" w14:paraId="01ECF73B" w14:textId="77777777" w:rsidTr="0071587D">
      <w:trPr>
        <w:trHeight w:val="290"/>
      </w:trPr>
      <w:tc>
        <w:tcPr>
          <w:tcW w:w="2186" w:type="dxa"/>
          <w:vMerge/>
        </w:tcPr>
        <w:p w14:paraId="682BC40D" w14:textId="77777777" w:rsidR="0071587D" w:rsidRDefault="0071587D" w:rsidP="0071587D">
          <w:pPr>
            <w:widowControl w:val="0"/>
            <w:pBdr>
              <w:top w:val="nil"/>
              <w:left w:val="nil"/>
              <w:bottom w:val="nil"/>
              <w:right w:val="nil"/>
              <w:between w:val="nil"/>
            </w:pBdr>
            <w:rPr>
              <w:rFonts w:ascii="Arial" w:eastAsia="Arial" w:hAnsi="Arial" w:cs="Arial"/>
              <w:b/>
              <w:i/>
              <w:sz w:val="24"/>
              <w:szCs w:val="24"/>
            </w:rPr>
          </w:pPr>
        </w:p>
      </w:tc>
      <w:tc>
        <w:tcPr>
          <w:tcW w:w="3211" w:type="dxa"/>
          <w:vMerge w:val="restart"/>
          <w:tcMar>
            <w:left w:w="108" w:type="dxa"/>
            <w:right w:w="108" w:type="dxa"/>
          </w:tcMar>
          <w:vAlign w:val="center"/>
        </w:tcPr>
        <w:p w14:paraId="720D09B3" w14:textId="2293E5F6" w:rsidR="0071587D" w:rsidRDefault="0071587D" w:rsidP="0071587D">
          <w:pPr>
            <w:jc w:val="center"/>
            <w:rPr>
              <w:rFonts w:ascii="Arial" w:eastAsia="Arial" w:hAnsi="Arial" w:cs="Arial"/>
              <w:b/>
              <w:sz w:val="24"/>
              <w:szCs w:val="24"/>
            </w:rPr>
          </w:pPr>
          <w:r w:rsidRPr="00846865">
            <w:rPr>
              <w:rFonts w:ascii="Arial" w:hAnsi="Arial" w:cs="Arial"/>
              <w:b/>
              <w:sz w:val="24"/>
              <w:szCs w:val="24"/>
            </w:rPr>
            <w:t>P</w:t>
          </w:r>
          <w:r>
            <w:rPr>
              <w:rFonts w:ascii="Arial" w:hAnsi="Arial" w:cs="Arial"/>
              <w:b/>
              <w:sz w:val="24"/>
              <w:szCs w:val="24"/>
            </w:rPr>
            <w:t xml:space="preserve">ROCEDIMIENTO DE INDUCCION Y REINDUCCION </w:t>
          </w:r>
          <w:r>
            <w:rPr>
              <w:rFonts w:ascii="Arial" w:eastAsia="Arial" w:hAnsi="Arial" w:cs="Arial"/>
              <w:b/>
              <w:sz w:val="24"/>
              <w:szCs w:val="24"/>
            </w:rPr>
            <w:t>DE SST</w:t>
          </w:r>
        </w:p>
      </w:tc>
      <w:tc>
        <w:tcPr>
          <w:tcW w:w="2504" w:type="dxa"/>
          <w:vMerge w:val="restart"/>
          <w:tcMar>
            <w:left w:w="108" w:type="dxa"/>
            <w:right w:w="108" w:type="dxa"/>
          </w:tcMar>
          <w:vAlign w:val="center"/>
        </w:tcPr>
        <w:p w14:paraId="793A1634" w14:textId="77777777" w:rsidR="0071587D" w:rsidRDefault="0071587D" w:rsidP="0071587D">
          <w:pPr>
            <w:jc w:val="center"/>
            <w:rPr>
              <w:rFonts w:ascii="Arial" w:eastAsia="Arial" w:hAnsi="Arial" w:cs="Arial"/>
              <w:b/>
              <w:sz w:val="24"/>
              <w:szCs w:val="24"/>
            </w:rPr>
          </w:pPr>
          <w:r>
            <w:rPr>
              <w:rFonts w:ascii="Arial" w:eastAsia="Arial" w:hAnsi="Arial" w:cs="Arial"/>
              <w:b/>
              <w:sz w:val="24"/>
              <w:szCs w:val="24"/>
            </w:rPr>
            <w:t>PROCESO GESTIÓN DEL TALENTO HUMANO</w:t>
          </w:r>
        </w:p>
      </w:tc>
      <w:tc>
        <w:tcPr>
          <w:tcW w:w="2375" w:type="dxa"/>
          <w:tcMar>
            <w:left w:w="108" w:type="dxa"/>
            <w:right w:w="108" w:type="dxa"/>
          </w:tcMar>
        </w:tcPr>
        <w:p w14:paraId="4472C499" w14:textId="449C0828" w:rsidR="0071587D" w:rsidRDefault="0071587D" w:rsidP="0071587D">
          <w:pPr>
            <w:rPr>
              <w:rFonts w:ascii="Arial" w:eastAsia="Arial" w:hAnsi="Arial" w:cs="Arial"/>
              <w:b/>
              <w:i/>
              <w:sz w:val="24"/>
              <w:szCs w:val="24"/>
            </w:rPr>
          </w:pPr>
          <w:bookmarkStart w:id="0" w:name="_heading=h.gjdgxs" w:colFirst="0" w:colLast="0"/>
          <w:bookmarkEnd w:id="0"/>
          <w:r>
            <w:rPr>
              <w:rFonts w:ascii="Arial" w:eastAsia="Arial" w:hAnsi="Arial" w:cs="Arial"/>
              <w:b/>
            </w:rPr>
            <w:t>CÓDIGO:PR-16-02</w:t>
          </w:r>
          <w:r>
            <w:rPr>
              <w:rFonts w:ascii="Arial" w:eastAsia="Arial" w:hAnsi="Arial" w:cs="Arial"/>
              <w:b/>
            </w:rPr>
            <w:t>4</w:t>
          </w:r>
        </w:p>
      </w:tc>
    </w:tr>
    <w:tr w:rsidR="0071587D" w14:paraId="65DE61A9" w14:textId="77777777" w:rsidTr="0071587D">
      <w:trPr>
        <w:trHeight w:val="70"/>
      </w:trPr>
      <w:tc>
        <w:tcPr>
          <w:tcW w:w="2186" w:type="dxa"/>
          <w:vMerge/>
        </w:tcPr>
        <w:p w14:paraId="7AD53725" w14:textId="77777777" w:rsidR="0071587D" w:rsidRDefault="0071587D" w:rsidP="0071587D">
          <w:pPr>
            <w:widowControl w:val="0"/>
            <w:pBdr>
              <w:top w:val="nil"/>
              <w:left w:val="nil"/>
              <w:bottom w:val="nil"/>
              <w:right w:val="nil"/>
              <w:between w:val="nil"/>
            </w:pBdr>
            <w:rPr>
              <w:rFonts w:ascii="Arial" w:eastAsia="Arial" w:hAnsi="Arial" w:cs="Arial"/>
              <w:b/>
              <w:i/>
              <w:sz w:val="24"/>
              <w:szCs w:val="24"/>
            </w:rPr>
          </w:pPr>
        </w:p>
      </w:tc>
      <w:tc>
        <w:tcPr>
          <w:tcW w:w="3211" w:type="dxa"/>
          <w:vMerge/>
          <w:tcMar>
            <w:left w:w="108" w:type="dxa"/>
            <w:right w:w="108" w:type="dxa"/>
          </w:tcMar>
          <w:vAlign w:val="center"/>
        </w:tcPr>
        <w:p w14:paraId="60B186CB" w14:textId="77777777" w:rsidR="0071587D" w:rsidRDefault="0071587D" w:rsidP="0071587D">
          <w:pPr>
            <w:widowControl w:val="0"/>
            <w:pBdr>
              <w:top w:val="nil"/>
              <w:left w:val="nil"/>
              <w:bottom w:val="nil"/>
              <w:right w:val="nil"/>
              <w:between w:val="nil"/>
            </w:pBdr>
            <w:rPr>
              <w:rFonts w:ascii="Arial" w:eastAsia="Arial" w:hAnsi="Arial" w:cs="Arial"/>
              <w:b/>
              <w:i/>
              <w:sz w:val="24"/>
              <w:szCs w:val="24"/>
            </w:rPr>
          </w:pPr>
        </w:p>
      </w:tc>
      <w:tc>
        <w:tcPr>
          <w:tcW w:w="2504" w:type="dxa"/>
          <w:vMerge/>
          <w:tcMar>
            <w:left w:w="108" w:type="dxa"/>
            <w:right w:w="108" w:type="dxa"/>
          </w:tcMar>
          <w:vAlign w:val="center"/>
        </w:tcPr>
        <w:p w14:paraId="158D105C" w14:textId="77777777" w:rsidR="0071587D" w:rsidRDefault="0071587D" w:rsidP="0071587D">
          <w:pPr>
            <w:widowControl w:val="0"/>
            <w:pBdr>
              <w:top w:val="nil"/>
              <w:left w:val="nil"/>
              <w:bottom w:val="nil"/>
              <w:right w:val="nil"/>
              <w:between w:val="nil"/>
            </w:pBdr>
            <w:rPr>
              <w:rFonts w:ascii="Arial" w:eastAsia="Arial" w:hAnsi="Arial" w:cs="Arial"/>
              <w:b/>
              <w:i/>
              <w:sz w:val="24"/>
              <w:szCs w:val="24"/>
            </w:rPr>
          </w:pPr>
        </w:p>
      </w:tc>
      <w:tc>
        <w:tcPr>
          <w:tcW w:w="2375" w:type="dxa"/>
          <w:tcMar>
            <w:left w:w="108" w:type="dxa"/>
            <w:right w:w="108" w:type="dxa"/>
          </w:tcMar>
        </w:tcPr>
        <w:p w14:paraId="5FB96180" w14:textId="383C22A5" w:rsidR="0071587D" w:rsidRDefault="0071587D" w:rsidP="0071587D">
          <w:pPr>
            <w:rPr>
              <w:rFonts w:ascii="Arial" w:eastAsia="Arial" w:hAnsi="Arial" w:cs="Arial"/>
              <w:b/>
              <w:sz w:val="24"/>
              <w:szCs w:val="24"/>
            </w:rPr>
          </w:pPr>
          <w:r>
            <w:rPr>
              <w:rFonts w:ascii="Arial" w:eastAsia="Arial" w:hAnsi="Arial" w:cs="Arial"/>
              <w:b/>
            </w:rPr>
            <w:t>VERSIÓN: 0</w:t>
          </w:r>
          <w:r>
            <w:rPr>
              <w:rFonts w:ascii="Arial" w:eastAsia="Arial" w:hAnsi="Arial" w:cs="Arial"/>
              <w:b/>
            </w:rPr>
            <w:t>2</w:t>
          </w:r>
        </w:p>
      </w:tc>
    </w:tr>
    <w:tr w:rsidR="0071587D" w14:paraId="062ED530" w14:textId="77777777" w:rsidTr="0071587D">
      <w:trPr>
        <w:trHeight w:val="106"/>
      </w:trPr>
      <w:tc>
        <w:tcPr>
          <w:tcW w:w="2186" w:type="dxa"/>
          <w:vMerge/>
        </w:tcPr>
        <w:p w14:paraId="1F557B65" w14:textId="77777777" w:rsidR="0071587D" w:rsidRDefault="0071587D" w:rsidP="0071587D">
          <w:pPr>
            <w:widowControl w:val="0"/>
            <w:pBdr>
              <w:top w:val="nil"/>
              <w:left w:val="nil"/>
              <w:bottom w:val="nil"/>
              <w:right w:val="nil"/>
              <w:between w:val="nil"/>
            </w:pBdr>
            <w:rPr>
              <w:rFonts w:ascii="Arial" w:eastAsia="Arial" w:hAnsi="Arial" w:cs="Arial"/>
              <w:b/>
              <w:sz w:val="24"/>
              <w:szCs w:val="24"/>
            </w:rPr>
          </w:pPr>
        </w:p>
      </w:tc>
      <w:tc>
        <w:tcPr>
          <w:tcW w:w="3211" w:type="dxa"/>
          <w:vMerge/>
          <w:tcMar>
            <w:left w:w="108" w:type="dxa"/>
            <w:right w:w="108" w:type="dxa"/>
          </w:tcMar>
          <w:vAlign w:val="center"/>
        </w:tcPr>
        <w:p w14:paraId="2D6B93DB" w14:textId="77777777" w:rsidR="0071587D" w:rsidRDefault="0071587D" w:rsidP="0071587D">
          <w:pPr>
            <w:widowControl w:val="0"/>
            <w:pBdr>
              <w:top w:val="nil"/>
              <w:left w:val="nil"/>
              <w:bottom w:val="nil"/>
              <w:right w:val="nil"/>
              <w:between w:val="nil"/>
            </w:pBdr>
            <w:rPr>
              <w:rFonts w:ascii="Arial" w:eastAsia="Arial" w:hAnsi="Arial" w:cs="Arial"/>
              <w:b/>
              <w:sz w:val="24"/>
              <w:szCs w:val="24"/>
            </w:rPr>
          </w:pPr>
        </w:p>
      </w:tc>
      <w:tc>
        <w:tcPr>
          <w:tcW w:w="2504" w:type="dxa"/>
          <w:vMerge/>
          <w:tcMar>
            <w:left w:w="108" w:type="dxa"/>
            <w:right w:w="108" w:type="dxa"/>
          </w:tcMar>
          <w:vAlign w:val="center"/>
        </w:tcPr>
        <w:p w14:paraId="1313FAF3" w14:textId="77777777" w:rsidR="0071587D" w:rsidRDefault="0071587D" w:rsidP="0071587D">
          <w:pPr>
            <w:widowControl w:val="0"/>
            <w:pBdr>
              <w:top w:val="nil"/>
              <w:left w:val="nil"/>
              <w:bottom w:val="nil"/>
              <w:right w:val="nil"/>
              <w:between w:val="nil"/>
            </w:pBdr>
            <w:rPr>
              <w:rFonts w:ascii="Arial" w:eastAsia="Arial" w:hAnsi="Arial" w:cs="Arial"/>
              <w:b/>
              <w:sz w:val="24"/>
              <w:szCs w:val="24"/>
            </w:rPr>
          </w:pPr>
        </w:p>
      </w:tc>
      <w:tc>
        <w:tcPr>
          <w:tcW w:w="2375" w:type="dxa"/>
          <w:tcMar>
            <w:left w:w="108" w:type="dxa"/>
            <w:right w:w="108" w:type="dxa"/>
          </w:tcMar>
        </w:tcPr>
        <w:p w14:paraId="008EED36" w14:textId="77777777" w:rsidR="0071587D" w:rsidRDefault="0071587D" w:rsidP="0071587D">
          <w:pPr>
            <w:rPr>
              <w:rFonts w:ascii="Arial" w:eastAsia="Arial" w:hAnsi="Arial" w:cs="Arial"/>
              <w:b/>
              <w:sz w:val="24"/>
              <w:szCs w:val="24"/>
            </w:rPr>
          </w:pPr>
          <w:r>
            <w:rPr>
              <w:rFonts w:ascii="Arial" w:eastAsia="Arial" w:hAnsi="Arial" w:cs="Arial"/>
              <w:b/>
            </w:rPr>
            <w:t>FECHA: 30/04/2023</w:t>
          </w:r>
        </w:p>
      </w:tc>
    </w:tr>
  </w:tbl>
  <w:p w14:paraId="701672CB" w14:textId="77777777" w:rsidR="001201D2" w:rsidRPr="00B56E14" w:rsidRDefault="001201D2" w:rsidP="00B56E1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30" w:type="dxa"/>
      <w:tblLook w:val="04A0" w:firstRow="1" w:lastRow="0" w:firstColumn="1" w:lastColumn="0" w:noHBand="0" w:noVBand="1"/>
    </w:tblPr>
    <w:tblGrid>
      <w:gridCol w:w="2378"/>
      <w:gridCol w:w="2550"/>
      <w:gridCol w:w="1276"/>
      <w:gridCol w:w="931"/>
      <w:gridCol w:w="2895"/>
    </w:tblGrid>
    <w:tr w:rsidR="001201D2" w:rsidRPr="007D7C74" w14:paraId="3E48B788" w14:textId="77777777" w:rsidTr="00807D3E">
      <w:trPr>
        <w:trHeight w:val="805"/>
      </w:trPr>
      <w:tc>
        <w:tcPr>
          <w:tcW w:w="2378" w:type="dxa"/>
          <w:vMerge w:val="restart"/>
        </w:tcPr>
        <w:p w14:paraId="72C7237A" w14:textId="77777777" w:rsidR="001201D2" w:rsidRPr="00A03B92" w:rsidRDefault="001201D2" w:rsidP="001201D2">
          <w:pPr>
            <w:jc w:val="both"/>
            <w:rPr>
              <w:rFonts w:ascii="Arial" w:hAnsi="Arial" w:cs="Arial"/>
              <w:b/>
              <w:sz w:val="24"/>
              <w:szCs w:val="24"/>
            </w:rPr>
          </w:pPr>
          <w:r w:rsidRPr="00A03B92">
            <w:rPr>
              <w:rFonts w:ascii="Arial" w:hAnsi="Arial" w:cs="Arial"/>
              <w:b/>
              <w:noProof/>
              <w:sz w:val="24"/>
              <w:szCs w:val="24"/>
              <w:lang w:val="es-MX" w:eastAsia="es-MX"/>
            </w:rPr>
            <w:drawing>
              <wp:anchor distT="0" distB="0" distL="114300" distR="114300" simplePos="0" relativeHeight="251661312" behindDoc="0" locked="0" layoutInCell="1" allowOverlap="1" wp14:anchorId="028B4068" wp14:editId="33327E2B">
                <wp:simplePos x="0" y="0"/>
                <wp:positionH relativeFrom="column">
                  <wp:posOffset>8890</wp:posOffset>
                </wp:positionH>
                <wp:positionV relativeFrom="paragraph">
                  <wp:posOffset>78740</wp:posOffset>
                </wp:positionV>
                <wp:extent cx="1318895" cy="972185"/>
                <wp:effectExtent l="0" t="0" r="0" b="0"/>
                <wp:wrapSquare wrapText="bothSides"/>
                <wp:docPr id="7" name="Imagen 7" descr="http://www.cootramed.com.co/Save/img/logo%20hospital%20cesar%20uribe%20piedrahi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otramed.com.co/Save/img/logo%20hospital%20cesar%20uribe%20piedrahita.png"/>
                        <pic:cNvPicPr>
                          <a:picLocks noChangeAspect="1" noChangeArrowheads="1"/>
                        </pic:cNvPicPr>
                      </pic:nvPicPr>
                      <pic:blipFill>
                        <a:blip r:embed="rId1"/>
                        <a:srcRect/>
                        <a:stretch>
                          <a:fillRect/>
                        </a:stretch>
                      </pic:blipFill>
                      <pic:spPr bwMode="auto">
                        <a:xfrm>
                          <a:off x="0" y="0"/>
                          <a:ext cx="1318895" cy="9721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7652" w:type="dxa"/>
          <w:gridSpan w:val="4"/>
          <w:vAlign w:val="center"/>
        </w:tcPr>
        <w:p w14:paraId="5CA8F555" w14:textId="77777777" w:rsidR="001201D2" w:rsidRPr="00846865" w:rsidRDefault="001201D2" w:rsidP="00F570CC">
          <w:pPr>
            <w:jc w:val="center"/>
            <w:rPr>
              <w:rFonts w:ascii="Arial" w:hAnsi="Arial" w:cs="Arial"/>
              <w:b/>
              <w:i/>
              <w:sz w:val="24"/>
              <w:szCs w:val="24"/>
            </w:rPr>
          </w:pPr>
          <w:r w:rsidRPr="00846865">
            <w:rPr>
              <w:rFonts w:ascii="Arial" w:hAnsi="Arial" w:cs="Arial"/>
              <w:b/>
              <w:i/>
              <w:sz w:val="24"/>
              <w:szCs w:val="24"/>
            </w:rPr>
            <w:t>ESE HOSPITAL CESAR URIBE PIEDRAHITA</w:t>
          </w:r>
        </w:p>
        <w:p w14:paraId="58D89B03" w14:textId="77777777" w:rsidR="001201D2" w:rsidRPr="00846865" w:rsidRDefault="001201D2" w:rsidP="00F570CC">
          <w:pPr>
            <w:jc w:val="center"/>
            <w:rPr>
              <w:rFonts w:ascii="Arial" w:hAnsi="Arial" w:cs="Arial"/>
              <w:b/>
              <w:i/>
              <w:sz w:val="24"/>
              <w:szCs w:val="24"/>
            </w:rPr>
          </w:pPr>
          <w:r w:rsidRPr="00846865">
            <w:rPr>
              <w:rFonts w:ascii="Arial" w:hAnsi="Arial" w:cs="Arial"/>
              <w:b/>
              <w:i/>
              <w:sz w:val="24"/>
              <w:szCs w:val="24"/>
            </w:rPr>
            <w:t>NIT 890.980.757 TEL 8392161</w:t>
          </w:r>
        </w:p>
        <w:p w14:paraId="08BFB9D4" w14:textId="77777777" w:rsidR="001201D2" w:rsidRPr="00846865" w:rsidRDefault="001201D2" w:rsidP="00C477D9">
          <w:pPr>
            <w:jc w:val="center"/>
            <w:rPr>
              <w:rFonts w:ascii="Arial" w:hAnsi="Arial" w:cs="Arial"/>
              <w:b/>
              <w:sz w:val="24"/>
              <w:szCs w:val="24"/>
              <w:lang w:val="en-US"/>
            </w:rPr>
          </w:pPr>
          <w:r w:rsidRPr="00846865">
            <w:rPr>
              <w:rFonts w:ascii="Arial" w:hAnsi="Arial" w:cs="Arial"/>
              <w:b/>
              <w:i/>
              <w:sz w:val="24"/>
              <w:szCs w:val="24"/>
              <w:lang w:val="en-US"/>
            </w:rPr>
            <w:t>EMAIL informacion@hcup.gov.co WEB www.hcup.gov.co</w:t>
          </w:r>
        </w:p>
      </w:tc>
    </w:tr>
    <w:tr w:rsidR="001201D2" w:rsidRPr="00A03B92" w14:paraId="75EF0A3B" w14:textId="77777777" w:rsidTr="00807D3E">
      <w:trPr>
        <w:trHeight w:val="141"/>
      </w:trPr>
      <w:tc>
        <w:tcPr>
          <w:tcW w:w="2378" w:type="dxa"/>
          <w:vMerge/>
        </w:tcPr>
        <w:p w14:paraId="06B5BB1F" w14:textId="77777777" w:rsidR="001201D2" w:rsidRPr="00A03B92" w:rsidRDefault="001201D2" w:rsidP="001201D2">
          <w:pPr>
            <w:jc w:val="both"/>
            <w:rPr>
              <w:rFonts w:ascii="Arial" w:hAnsi="Arial" w:cs="Arial"/>
              <w:b/>
              <w:sz w:val="24"/>
              <w:szCs w:val="24"/>
              <w:lang w:val="en-US"/>
            </w:rPr>
          </w:pPr>
        </w:p>
      </w:tc>
      <w:tc>
        <w:tcPr>
          <w:tcW w:w="7652" w:type="dxa"/>
          <w:gridSpan w:val="4"/>
          <w:vAlign w:val="center"/>
        </w:tcPr>
        <w:p w14:paraId="04D83828" w14:textId="77777777" w:rsidR="001201D2" w:rsidRPr="00846865" w:rsidRDefault="001201D2" w:rsidP="005851A8">
          <w:pPr>
            <w:jc w:val="center"/>
            <w:rPr>
              <w:rFonts w:ascii="Arial" w:hAnsi="Arial" w:cs="Arial"/>
              <w:b/>
              <w:sz w:val="24"/>
              <w:szCs w:val="24"/>
            </w:rPr>
          </w:pPr>
          <w:r w:rsidRPr="00846865">
            <w:rPr>
              <w:rFonts w:ascii="Arial" w:hAnsi="Arial" w:cs="Arial"/>
              <w:b/>
              <w:sz w:val="24"/>
              <w:szCs w:val="24"/>
            </w:rPr>
            <w:t xml:space="preserve">PROCEDIMIENTO ATENCION AL USUARIO </w:t>
          </w:r>
        </w:p>
      </w:tc>
    </w:tr>
    <w:tr w:rsidR="001201D2" w:rsidRPr="00A03B92" w14:paraId="08EE1834" w14:textId="77777777" w:rsidTr="001201D2">
      <w:trPr>
        <w:trHeight w:val="141"/>
      </w:trPr>
      <w:tc>
        <w:tcPr>
          <w:tcW w:w="2378" w:type="dxa"/>
          <w:vMerge/>
        </w:tcPr>
        <w:p w14:paraId="6E686002" w14:textId="77777777" w:rsidR="001201D2" w:rsidRPr="00A451E3" w:rsidRDefault="001201D2" w:rsidP="001201D2">
          <w:pPr>
            <w:jc w:val="both"/>
            <w:rPr>
              <w:rFonts w:ascii="Arial" w:hAnsi="Arial" w:cs="Arial"/>
              <w:b/>
              <w:sz w:val="24"/>
              <w:szCs w:val="24"/>
            </w:rPr>
          </w:pPr>
        </w:p>
      </w:tc>
      <w:tc>
        <w:tcPr>
          <w:tcW w:w="3826" w:type="dxa"/>
          <w:gridSpan w:val="2"/>
          <w:vAlign w:val="center"/>
        </w:tcPr>
        <w:p w14:paraId="35382031" w14:textId="77777777" w:rsidR="001201D2" w:rsidRPr="00846865" w:rsidRDefault="001201D2" w:rsidP="006A18D9">
          <w:pPr>
            <w:jc w:val="center"/>
            <w:rPr>
              <w:rFonts w:ascii="Arial" w:hAnsi="Arial" w:cs="Arial"/>
              <w:b/>
              <w:sz w:val="24"/>
              <w:szCs w:val="24"/>
            </w:rPr>
          </w:pPr>
          <w:r w:rsidRPr="00846865">
            <w:rPr>
              <w:rFonts w:ascii="Arial" w:hAnsi="Arial" w:cs="Arial"/>
              <w:b/>
              <w:sz w:val="24"/>
              <w:szCs w:val="24"/>
            </w:rPr>
            <w:t xml:space="preserve">Macro proceso: Misionales  </w:t>
          </w:r>
        </w:p>
      </w:tc>
      <w:tc>
        <w:tcPr>
          <w:tcW w:w="3826" w:type="dxa"/>
          <w:gridSpan w:val="2"/>
          <w:vAlign w:val="center"/>
        </w:tcPr>
        <w:p w14:paraId="4537CE31" w14:textId="77777777" w:rsidR="001201D2" w:rsidRPr="00846865" w:rsidRDefault="001201D2" w:rsidP="006A18D9">
          <w:pPr>
            <w:jc w:val="center"/>
            <w:rPr>
              <w:rFonts w:ascii="Arial" w:hAnsi="Arial" w:cs="Arial"/>
              <w:b/>
              <w:sz w:val="24"/>
              <w:szCs w:val="24"/>
            </w:rPr>
          </w:pPr>
          <w:r w:rsidRPr="00846865">
            <w:rPr>
              <w:rFonts w:ascii="Arial" w:hAnsi="Arial" w:cs="Arial"/>
              <w:b/>
              <w:sz w:val="24"/>
              <w:szCs w:val="24"/>
            </w:rPr>
            <w:t>Proceso: SIAU</w:t>
          </w:r>
        </w:p>
      </w:tc>
    </w:tr>
    <w:tr w:rsidR="001201D2" w:rsidRPr="00A03B92" w14:paraId="45153A28" w14:textId="77777777" w:rsidTr="00B56E14">
      <w:trPr>
        <w:trHeight w:val="141"/>
      </w:trPr>
      <w:tc>
        <w:tcPr>
          <w:tcW w:w="2378" w:type="dxa"/>
          <w:vMerge/>
        </w:tcPr>
        <w:p w14:paraId="312333AC" w14:textId="77777777" w:rsidR="001201D2" w:rsidRPr="00A03B92" w:rsidRDefault="001201D2" w:rsidP="001201D2">
          <w:pPr>
            <w:jc w:val="both"/>
            <w:rPr>
              <w:rFonts w:ascii="Arial" w:hAnsi="Arial" w:cs="Arial"/>
              <w:b/>
              <w:sz w:val="24"/>
              <w:szCs w:val="24"/>
            </w:rPr>
          </w:pPr>
        </w:p>
      </w:tc>
      <w:tc>
        <w:tcPr>
          <w:tcW w:w="2550" w:type="dxa"/>
          <w:vAlign w:val="center"/>
        </w:tcPr>
        <w:p w14:paraId="2E820A7A" w14:textId="77777777" w:rsidR="001201D2" w:rsidRPr="00846865" w:rsidRDefault="001201D2" w:rsidP="00846865">
          <w:pPr>
            <w:jc w:val="both"/>
            <w:rPr>
              <w:rFonts w:ascii="Arial" w:hAnsi="Arial" w:cs="Arial"/>
              <w:b/>
            </w:rPr>
          </w:pPr>
          <w:r w:rsidRPr="00846865">
            <w:rPr>
              <w:rFonts w:ascii="Arial" w:hAnsi="Arial" w:cs="Arial"/>
              <w:b/>
            </w:rPr>
            <w:t xml:space="preserve">Código: </w:t>
          </w:r>
          <w:r w:rsidRPr="00846865">
            <w:rPr>
              <w:rFonts w:eastAsia="Times New Roman"/>
              <w:b/>
              <w:sz w:val="20"/>
              <w:szCs w:val="20"/>
            </w:rPr>
            <w:t>PR-02-09-</w:t>
          </w:r>
          <w:r w:rsidRPr="00567549">
            <w:rPr>
              <w:rFonts w:eastAsia="Times New Roman"/>
              <w:b/>
              <w:sz w:val="20"/>
              <w:szCs w:val="20"/>
            </w:rPr>
            <w:t>001</w:t>
          </w:r>
        </w:p>
      </w:tc>
      <w:tc>
        <w:tcPr>
          <w:tcW w:w="2207" w:type="dxa"/>
          <w:gridSpan w:val="2"/>
          <w:vAlign w:val="center"/>
        </w:tcPr>
        <w:p w14:paraId="4DD8BE9D" w14:textId="77777777" w:rsidR="001201D2" w:rsidRPr="00846865" w:rsidRDefault="001201D2" w:rsidP="00846865">
          <w:pPr>
            <w:jc w:val="both"/>
            <w:rPr>
              <w:rFonts w:ascii="Arial" w:hAnsi="Arial" w:cs="Arial"/>
              <w:b/>
            </w:rPr>
          </w:pPr>
          <w:r w:rsidRPr="00846865">
            <w:rPr>
              <w:rFonts w:ascii="Arial" w:hAnsi="Arial" w:cs="Arial"/>
              <w:b/>
            </w:rPr>
            <w:t>Versión: 2</w:t>
          </w:r>
        </w:p>
      </w:tc>
      <w:tc>
        <w:tcPr>
          <w:tcW w:w="2895" w:type="dxa"/>
          <w:vAlign w:val="center"/>
        </w:tcPr>
        <w:p w14:paraId="0F157424" w14:textId="77777777" w:rsidR="001201D2" w:rsidRPr="00846865" w:rsidRDefault="001201D2" w:rsidP="00846865">
          <w:pPr>
            <w:jc w:val="both"/>
            <w:rPr>
              <w:rFonts w:ascii="Arial" w:hAnsi="Arial" w:cs="Arial"/>
              <w:b/>
            </w:rPr>
          </w:pPr>
          <w:r w:rsidRPr="00846865">
            <w:rPr>
              <w:rFonts w:ascii="Arial" w:hAnsi="Arial" w:cs="Arial"/>
              <w:b/>
            </w:rPr>
            <w:t>Fecha: 2014/02/27</w:t>
          </w:r>
        </w:p>
      </w:tc>
    </w:tr>
  </w:tbl>
  <w:p w14:paraId="5A64E965" w14:textId="77777777" w:rsidR="001201D2" w:rsidRDefault="001201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2142"/>
    <w:multiLevelType w:val="hybridMultilevel"/>
    <w:tmpl w:val="3DDCB2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10A0F25"/>
    <w:multiLevelType w:val="hybridMultilevel"/>
    <w:tmpl w:val="4C106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11D671E"/>
    <w:multiLevelType w:val="hybridMultilevel"/>
    <w:tmpl w:val="A9EA089C"/>
    <w:lvl w:ilvl="0" w:tplc="080A000F">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2121117"/>
    <w:multiLevelType w:val="hybridMultilevel"/>
    <w:tmpl w:val="813C7786"/>
    <w:lvl w:ilvl="0" w:tplc="D300227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4F02BD5"/>
    <w:multiLevelType w:val="multilevel"/>
    <w:tmpl w:val="8A0674F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6580148"/>
    <w:multiLevelType w:val="hybridMultilevel"/>
    <w:tmpl w:val="BA084BAE"/>
    <w:lvl w:ilvl="0" w:tplc="D300227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3B006E"/>
    <w:multiLevelType w:val="hybridMultilevel"/>
    <w:tmpl w:val="5ACA7630"/>
    <w:lvl w:ilvl="0" w:tplc="D3002272">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0595393"/>
    <w:multiLevelType w:val="hybridMultilevel"/>
    <w:tmpl w:val="0B62F376"/>
    <w:lvl w:ilvl="0" w:tplc="240A0001">
      <w:start w:val="1"/>
      <w:numFmt w:val="bullet"/>
      <w:lvlText w:val=""/>
      <w:lvlJc w:val="left"/>
      <w:pPr>
        <w:ind w:left="1194" w:hanging="360"/>
      </w:pPr>
      <w:rPr>
        <w:rFonts w:ascii="Symbol" w:hAnsi="Symbol" w:hint="default"/>
      </w:rPr>
    </w:lvl>
    <w:lvl w:ilvl="1" w:tplc="240A0003" w:tentative="1">
      <w:start w:val="1"/>
      <w:numFmt w:val="bullet"/>
      <w:lvlText w:val="o"/>
      <w:lvlJc w:val="left"/>
      <w:pPr>
        <w:ind w:left="1914" w:hanging="360"/>
      </w:pPr>
      <w:rPr>
        <w:rFonts w:ascii="Courier New" w:hAnsi="Courier New" w:cs="Courier New" w:hint="default"/>
      </w:rPr>
    </w:lvl>
    <w:lvl w:ilvl="2" w:tplc="240A0005" w:tentative="1">
      <w:start w:val="1"/>
      <w:numFmt w:val="bullet"/>
      <w:lvlText w:val=""/>
      <w:lvlJc w:val="left"/>
      <w:pPr>
        <w:ind w:left="2634" w:hanging="360"/>
      </w:pPr>
      <w:rPr>
        <w:rFonts w:ascii="Wingdings" w:hAnsi="Wingdings" w:hint="default"/>
      </w:rPr>
    </w:lvl>
    <w:lvl w:ilvl="3" w:tplc="240A0001" w:tentative="1">
      <w:start w:val="1"/>
      <w:numFmt w:val="bullet"/>
      <w:lvlText w:val=""/>
      <w:lvlJc w:val="left"/>
      <w:pPr>
        <w:ind w:left="3354" w:hanging="360"/>
      </w:pPr>
      <w:rPr>
        <w:rFonts w:ascii="Symbol" w:hAnsi="Symbol" w:hint="default"/>
      </w:rPr>
    </w:lvl>
    <w:lvl w:ilvl="4" w:tplc="240A0003" w:tentative="1">
      <w:start w:val="1"/>
      <w:numFmt w:val="bullet"/>
      <w:lvlText w:val="o"/>
      <w:lvlJc w:val="left"/>
      <w:pPr>
        <w:ind w:left="4074" w:hanging="360"/>
      </w:pPr>
      <w:rPr>
        <w:rFonts w:ascii="Courier New" w:hAnsi="Courier New" w:cs="Courier New" w:hint="default"/>
      </w:rPr>
    </w:lvl>
    <w:lvl w:ilvl="5" w:tplc="240A0005" w:tentative="1">
      <w:start w:val="1"/>
      <w:numFmt w:val="bullet"/>
      <w:lvlText w:val=""/>
      <w:lvlJc w:val="left"/>
      <w:pPr>
        <w:ind w:left="4794" w:hanging="360"/>
      </w:pPr>
      <w:rPr>
        <w:rFonts w:ascii="Wingdings" w:hAnsi="Wingdings" w:hint="default"/>
      </w:rPr>
    </w:lvl>
    <w:lvl w:ilvl="6" w:tplc="240A0001" w:tentative="1">
      <w:start w:val="1"/>
      <w:numFmt w:val="bullet"/>
      <w:lvlText w:val=""/>
      <w:lvlJc w:val="left"/>
      <w:pPr>
        <w:ind w:left="5514" w:hanging="360"/>
      </w:pPr>
      <w:rPr>
        <w:rFonts w:ascii="Symbol" w:hAnsi="Symbol" w:hint="default"/>
      </w:rPr>
    </w:lvl>
    <w:lvl w:ilvl="7" w:tplc="240A0003" w:tentative="1">
      <w:start w:val="1"/>
      <w:numFmt w:val="bullet"/>
      <w:lvlText w:val="o"/>
      <w:lvlJc w:val="left"/>
      <w:pPr>
        <w:ind w:left="6234" w:hanging="360"/>
      </w:pPr>
      <w:rPr>
        <w:rFonts w:ascii="Courier New" w:hAnsi="Courier New" w:cs="Courier New" w:hint="default"/>
      </w:rPr>
    </w:lvl>
    <w:lvl w:ilvl="8" w:tplc="240A0005" w:tentative="1">
      <w:start w:val="1"/>
      <w:numFmt w:val="bullet"/>
      <w:lvlText w:val=""/>
      <w:lvlJc w:val="left"/>
      <w:pPr>
        <w:ind w:left="6954" w:hanging="360"/>
      </w:pPr>
      <w:rPr>
        <w:rFonts w:ascii="Wingdings" w:hAnsi="Wingdings" w:hint="default"/>
      </w:rPr>
    </w:lvl>
  </w:abstractNum>
  <w:abstractNum w:abstractNumId="8" w15:restartNumberingAfterBreak="0">
    <w:nsid w:val="1DC6729E"/>
    <w:multiLevelType w:val="hybridMultilevel"/>
    <w:tmpl w:val="C5C6F23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20080620"/>
    <w:multiLevelType w:val="hybridMultilevel"/>
    <w:tmpl w:val="46CC507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0" w15:restartNumberingAfterBreak="0">
    <w:nsid w:val="20D671CC"/>
    <w:multiLevelType w:val="hybridMultilevel"/>
    <w:tmpl w:val="DBDAC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EC0024"/>
    <w:multiLevelType w:val="hybridMultilevel"/>
    <w:tmpl w:val="39885F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5E151DC"/>
    <w:multiLevelType w:val="hybridMultilevel"/>
    <w:tmpl w:val="8982C512"/>
    <w:lvl w:ilvl="0" w:tplc="24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15:restartNumberingAfterBreak="0">
    <w:nsid w:val="29025979"/>
    <w:multiLevelType w:val="hybridMultilevel"/>
    <w:tmpl w:val="5C0ED7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2CA45A97"/>
    <w:multiLevelType w:val="multilevel"/>
    <w:tmpl w:val="5DF6F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024458"/>
    <w:multiLevelType w:val="multilevel"/>
    <w:tmpl w:val="3924A8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78174B"/>
    <w:multiLevelType w:val="hybridMultilevel"/>
    <w:tmpl w:val="A3849E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51067EF"/>
    <w:multiLevelType w:val="hybridMultilevel"/>
    <w:tmpl w:val="B524C34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D634B05"/>
    <w:multiLevelType w:val="hybridMultilevel"/>
    <w:tmpl w:val="9A509D86"/>
    <w:lvl w:ilvl="0" w:tplc="240A0001">
      <w:start w:val="1"/>
      <w:numFmt w:val="bullet"/>
      <w:lvlText w:val=""/>
      <w:lvlJc w:val="left"/>
      <w:pPr>
        <w:ind w:left="1194" w:hanging="360"/>
      </w:pPr>
      <w:rPr>
        <w:rFonts w:ascii="Symbol" w:hAnsi="Symbol" w:hint="default"/>
      </w:rPr>
    </w:lvl>
    <w:lvl w:ilvl="1" w:tplc="240A0003" w:tentative="1">
      <w:start w:val="1"/>
      <w:numFmt w:val="bullet"/>
      <w:lvlText w:val="o"/>
      <w:lvlJc w:val="left"/>
      <w:pPr>
        <w:ind w:left="1914" w:hanging="360"/>
      </w:pPr>
      <w:rPr>
        <w:rFonts w:ascii="Courier New" w:hAnsi="Courier New" w:cs="Courier New" w:hint="default"/>
      </w:rPr>
    </w:lvl>
    <w:lvl w:ilvl="2" w:tplc="240A0005" w:tentative="1">
      <w:start w:val="1"/>
      <w:numFmt w:val="bullet"/>
      <w:lvlText w:val=""/>
      <w:lvlJc w:val="left"/>
      <w:pPr>
        <w:ind w:left="2634" w:hanging="360"/>
      </w:pPr>
      <w:rPr>
        <w:rFonts w:ascii="Wingdings" w:hAnsi="Wingdings" w:hint="default"/>
      </w:rPr>
    </w:lvl>
    <w:lvl w:ilvl="3" w:tplc="240A0001" w:tentative="1">
      <w:start w:val="1"/>
      <w:numFmt w:val="bullet"/>
      <w:lvlText w:val=""/>
      <w:lvlJc w:val="left"/>
      <w:pPr>
        <w:ind w:left="3354" w:hanging="360"/>
      </w:pPr>
      <w:rPr>
        <w:rFonts w:ascii="Symbol" w:hAnsi="Symbol" w:hint="default"/>
      </w:rPr>
    </w:lvl>
    <w:lvl w:ilvl="4" w:tplc="240A0003" w:tentative="1">
      <w:start w:val="1"/>
      <w:numFmt w:val="bullet"/>
      <w:lvlText w:val="o"/>
      <w:lvlJc w:val="left"/>
      <w:pPr>
        <w:ind w:left="4074" w:hanging="360"/>
      </w:pPr>
      <w:rPr>
        <w:rFonts w:ascii="Courier New" w:hAnsi="Courier New" w:cs="Courier New" w:hint="default"/>
      </w:rPr>
    </w:lvl>
    <w:lvl w:ilvl="5" w:tplc="240A0005" w:tentative="1">
      <w:start w:val="1"/>
      <w:numFmt w:val="bullet"/>
      <w:lvlText w:val=""/>
      <w:lvlJc w:val="left"/>
      <w:pPr>
        <w:ind w:left="4794" w:hanging="360"/>
      </w:pPr>
      <w:rPr>
        <w:rFonts w:ascii="Wingdings" w:hAnsi="Wingdings" w:hint="default"/>
      </w:rPr>
    </w:lvl>
    <w:lvl w:ilvl="6" w:tplc="240A0001" w:tentative="1">
      <w:start w:val="1"/>
      <w:numFmt w:val="bullet"/>
      <w:lvlText w:val=""/>
      <w:lvlJc w:val="left"/>
      <w:pPr>
        <w:ind w:left="5514" w:hanging="360"/>
      </w:pPr>
      <w:rPr>
        <w:rFonts w:ascii="Symbol" w:hAnsi="Symbol" w:hint="default"/>
      </w:rPr>
    </w:lvl>
    <w:lvl w:ilvl="7" w:tplc="240A0003" w:tentative="1">
      <w:start w:val="1"/>
      <w:numFmt w:val="bullet"/>
      <w:lvlText w:val="o"/>
      <w:lvlJc w:val="left"/>
      <w:pPr>
        <w:ind w:left="6234" w:hanging="360"/>
      </w:pPr>
      <w:rPr>
        <w:rFonts w:ascii="Courier New" w:hAnsi="Courier New" w:cs="Courier New" w:hint="default"/>
      </w:rPr>
    </w:lvl>
    <w:lvl w:ilvl="8" w:tplc="240A0005" w:tentative="1">
      <w:start w:val="1"/>
      <w:numFmt w:val="bullet"/>
      <w:lvlText w:val=""/>
      <w:lvlJc w:val="left"/>
      <w:pPr>
        <w:ind w:left="6954" w:hanging="360"/>
      </w:pPr>
      <w:rPr>
        <w:rFonts w:ascii="Wingdings" w:hAnsi="Wingdings" w:hint="default"/>
      </w:rPr>
    </w:lvl>
  </w:abstractNum>
  <w:abstractNum w:abstractNumId="19" w15:restartNumberingAfterBreak="0">
    <w:nsid w:val="3E323F4E"/>
    <w:multiLevelType w:val="hybridMultilevel"/>
    <w:tmpl w:val="B2A2A1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4D8B06DB"/>
    <w:multiLevelType w:val="hybridMultilevel"/>
    <w:tmpl w:val="5016B94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55C775E7"/>
    <w:multiLevelType w:val="hybridMultilevel"/>
    <w:tmpl w:val="EE968C2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15:restartNumberingAfterBreak="0">
    <w:nsid w:val="58BA12BB"/>
    <w:multiLevelType w:val="hybridMultilevel"/>
    <w:tmpl w:val="89D057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FD6E71"/>
    <w:multiLevelType w:val="hybridMultilevel"/>
    <w:tmpl w:val="73C234F6"/>
    <w:lvl w:ilvl="0" w:tplc="D300227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44157C1"/>
    <w:multiLevelType w:val="hybridMultilevel"/>
    <w:tmpl w:val="844275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65E97A1B"/>
    <w:multiLevelType w:val="hybridMultilevel"/>
    <w:tmpl w:val="B9CA00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69B45B4F"/>
    <w:multiLevelType w:val="multilevel"/>
    <w:tmpl w:val="591841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DF7D53"/>
    <w:multiLevelType w:val="hybridMultilevel"/>
    <w:tmpl w:val="0B4C9C2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6E2C5F5F"/>
    <w:multiLevelType w:val="hybridMultilevel"/>
    <w:tmpl w:val="17C06DD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E3D6550"/>
    <w:multiLevelType w:val="hybridMultilevel"/>
    <w:tmpl w:val="F71208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72E913EE"/>
    <w:multiLevelType w:val="hybridMultilevel"/>
    <w:tmpl w:val="A0623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9993F18"/>
    <w:multiLevelType w:val="hybridMultilevel"/>
    <w:tmpl w:val="AE2C566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D6613FA"/>
    <w:multiLevelType w:val="hybridMultilevel"/>
    <w:tmpl w:val="70FC053C"/>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1956398232">
    <w:abstractNumId w:val="10"/>
  </w:num>
  <w:num w:numId="2" w16cid:durableId="1152867161">
    <w:abstractNumId w:val="13"/>
  </w:num>
  <w:num w:numId="3" w16cid:durableId="2042048626">
    <w:abstractNumId w:val="30"/>
  </w:num>
  <w:num w:numId="4" w16cid:durableId="401373748">
    <w:abstractNumId w:val="18"/>
  </w:num>
  <w:num w:numId="5" w16cid:durableId="215433037">
    <w:abstractNumId w:val="7"/>
  </w:num>
  <w:num w:numId="6" w16cid:durableId="1921282063">
    <w:abstractNumId w:val="28"/>
  </w:num>
  <w:num w:numId="7" w16cid:durableId="1999730666">
    <w:abstractNumId w:val="25"/>
  </w:num>
  <w:num w:numId="8" w16cid:durableId="723023164">
    <w:abstractNumId w:val="11"/>
  </w:num>
  <w:num w:numId="9" w16cid:durableId="677191969">
    <w:abstractNumId w:val="19"/>
  </w:num>
  <w:num w:numId="10" w16cid:durableId="318847033">
    <w:abstractNumId w:val="12"/>
  </w:num>
  <w:num w:numId="11" w16cid:durableId="1055470162">
    <w:abstractNumId w:val="32"/>
  </w:num>
  <w:num w:numId="12" w16cid:durableId="517962441">
    <w:abstractNumId w:val="16"/>
  </w:num>
  <w:num w:numId="13" w16cid:durableId="60518042">
    <w:abstractNumId w:val="21"/>
  </w:num>
  <w:num w:numId="14" w16cid:durableId="1962414202">
    <w:abstractNumId w:val="20"/>
  </w:num>
  <w:num w:numId="15" w16cid:durableId="1870140495">
    <w:abstractNumId w:val="29"/>
  </w:num>
  <w:num w:numId="16" w16cid:durableId="1834099175">
    <w:abstractNumId w:val="17"/>
  </w:num>
  <w:num w:numId="17" w16cid:durableId="676074224">
    <w:abstractNumId w:val="0"/>
  </w:num>
  <w:num w:numId="18" w16cid:durableId="1175610102">
    <w:abstractNumId w:val="27"/>
  </w:num>
  <w:num w:numId="19" w16cid:durableId="1915317009">
    <w:abstractNumId w:val="14"/>
  </w:num>
  <w:num w:numId="20" w16cid:durableId="1175725407">
    <w:abstractNumId w:val="24"/>
  </w:num>
  <w:num w:numId="21" w16cid:durableId="357660212">
    <w:abstractNumId w:val="6"/>
  </w:num>
  <w:num w:numId="22" w16cid:durableId="22363329">
    <w:abstractNumId w:val="5"/>
  </w:num>
  <w:num w:numId="23" w16cid:durableId="1848905303">
    <w:abstractNumId w:val="23"/>
  </w:num>
  <w:num w:numId="24" w16cid:durableId="671876907">
    <w:abstractNumId w:val="3"/>
  </w:num>
  <w:num w:numId="25" w16cid:durableId="264846249">
    <w:abstractNumId w:val="26"/>
  </w:num>
  <w:num w:numId="26" w16cid:durableId="78525468">
    <w:abstractNumId w:val="4"/>
  </w:num>
  <w:num w:numId="27" w16cid:durableId="722408130">
    <w:abstractNumId w:val="15"/>
  </w:num>
  <w:num w:numId="28" w16cid:durableId="657147727">
    <w:abstractNumId w:val="9"/>
  </w:num>
  <w:num w:numId="29" w16cid:durableId="1565876941">
    <w:abstractNumId w:val="31"/>
  </w:num>
  <w:num w:numId="30" w16cid:durableId="1965385312">
    <w:abstractNumId w:val="8"/>
  </w:num>
  <w:num w:numId="31" w16cid:durableId="778527075">
    <w:abstractNumId w:val="1"/>
  </w:num>
  <w:num w:numId="32" w16cid:durableId="586041672">
    <w:abstractNumId w:val="22"/>
  </w:num>
  <w:num w:numId="33" w16cid:durableId="1243105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EB0"/>
    <w:rsid w:val="00007BBB"/>
    <w:rsid w:val="0003296F"/>
    <w:rsid w:val="00062228"/>
    <w:rsid w:val="00063E94"/>
    <w:rsid w:val="000B7891"/>
    <w:rsid w:val="000C130F"/>
    <w:rsid w:val="000C3ADF"/>
    <w:rsid w:val="000D3C47"/>
    <w:rsid w:val="000D3C62"/>
    <w:rsid w:val="000E027B"/>
    <w:rsid w:val="00101B1C"/>
    <w:rsid w:val="001027DE"/>
    <w:rsid w:val="001201D2"/>
    <w:rsid w:val="001209DA"/>
    <w:rsid w:val="001210C8"/>
    <w:rsid w:val="00140BFC"/>
    <w:rsid w:val="00142736"/>
    <w:rsid w:val="00143180"/>
    <w:rsid w:val="0014640E"/>
    <w:rsid w:val="001605E8"/>
    <w:rsid w:val="001607F0"/>
    <w:rsid w:val="00162B88"/>
    <w:rsid w:val="00165DC2"/>
    <w:rsid w:val="00171AD4"/>
    <w:rsid w:val="001B3050"/>
    <w:rsid w:val="001C32D1"/>
    <w:rsid w:val="001E23AC"/>
    <w:rsid w:val="001F6771"/>
    <w:rsid w:val="0020195A"/>
    <w:rsid w:val="00202C14"/>
    <w:rsid w:val="002125FB"/>
    <w:rsid w:val="00216EB3"/>
    <w:rsid w:val="00241152"/>
    <w:rsid w:val="00251061"/>
    <w:rsid w:val="002511B2"/>
    <w:rsid w:val="002636E3"/>
    <w:rsid w:val="00265F75"/>
    <w:rsid w:val="00266A79"/>
    <w:rsid w:val="00270D11"/>
    <w:rsid w:val="0028045E"/>
    <w:rsid w:val="0028320B"/>
    <w:rsid w:val="002A0F09"/>
    <w:rsid w:val="002A143B"/>
    <w:rsid w:val="002C595B"/>
    <w:rsid w:val="002D62D3"/>
    <w:rsid w:val="0030151E"/>
    <w:rsid w:val="00303FA9"/>
    <w:rsid w:val="003044B3"/>
    <w:rsid w:val="003169CF"/>
    <w:rsid w:val="0032230D"/>
    <w:rsid w:val="0032490A"/>
    <w:rsid w:val="00336F48"/>
    <w:rsid w:val="00350BFB"/>
    <w:rsid w:val="003604F6"/>
    <w:rsid w:val="00361431"/>
    <w:rsid w:val="00371BB5"/>
    <w:rsid w:val="00382615"/>
    <w:rsid w:val="00397044"/>
    <w:rsid w:val="003A2D24"/>
    <w:rsid w:val="003A4EB5"/>
    <w:rsid w:val="003B0DA0"/>
    <w:rsid w:val="003B4416"/>
    <w:rsid w:val="003D3940"/>
    <w:rsid w:val="003F67F2"/>
    <w:rsid w:val="003F69AF"/>
    <w:rsid w:val="004232D7"/>
    <w:rsid w:val="00444103"/>
    <w:rsid w:val="0044739E"/>
    <w:rsid w:val="00455837"/>
    <w:rsid w:val="00486592"/>
    <w:rsid w:val="00486597"/>
    <w:rsid w:val="00495D4E"/>
    <w:rsid w:val="00495F63"/>
    <w:rsid w:val="004B3A29"/>
    <w:rsid w:val="004B5589"/>
    <w:rsid w:val="004E3265"/>
    <w:rsid w:val="004F770D"/>
    <w:rsid w:val="00500772"/>
    <w:rsid w:val="00501F9C"/>
    <w:rsid w:val="0050281C"/>
    <w:rsid w:val="0050283A"/>
    <w:rsid w:val="00532ED1"/>
    <w:rsid w:val="00543334"/>
    <w:rsid w:val="005471C5"/>
    <w:rsid w:val="00550F6A"/>
    <w:rsid w:val="00567549"/>
    <w:rsid w:val="00571B60"/>
    <w:rsid w:val="005851A8"/>
    <w:rsid w:val="005876FE"/>
    <w:rsid w:val="005E06E2"/>
    <w:rsid w:val="005E4440"/>
    <w:rsid w:val="006049AA"/>
    <w:rsid w:val="00622A2C"/>
    <w:rsid w:val="00635673"/>
    <w:rsid w:val="00644F02"/>
    <w:rsid w:val="00646988"/>
    <w:rsid w:val="00647F7E"/>
    <w:rsid w:val="006A07FF"/>
    <w:rsid w:val="006A18D9"/>
    <w:rsid w:val="006B3349"/>
    <w:rsid w:val="006D6333"/>
    <w:rsid w:val="006E4B08"/>
    <w:rsid w:val="006F4796"/>
    <w:rsid w:val="0071587D"/>
    <w:rsid w:val="00722D50"/>
    <w:rsid w:val="007252D0"/>
    <w:rsid w:val="0074349B"/>
    <w:rsid w:val="0074406D"/>
    <w:rsid w:val="0074490D"/>
    <w:rsid w:val="0077353E"/>
    <w:rsid w:val="00775E10"/>
    <w:rsid w:val="00785701"/>
    <w:rsid w:val="00786A95"/>
    <w:rsid w:val="007D32B5"/>
    <w:rsid w:val="007D7C74"/>
    <w:rsid w:val="007E5647"/>
    <w:rsid w:val="007F033B"/>
    <w:rsid w:val="007F0741"/>
    <w:rsid w:val="00804057"/>
    <w:rsid w:val="00805EB0"/>
    <w:rsid w:val="00807D3E"/>
    <w:rsid w:val="008251E4"/>
    <w:rsid w:val="00827242"/>
    <w:rsid w:val="0083272C"/>
    <w:rsid w:val="00846865"/>
    <w:rsid w:val="008728E7"/>
    <w:rsid w:val="0088352F"/>
    <w:rsid w:val="008841F6"/>
    <w:rsid w:val="008A297C"/>
    <w:rsid w:val="008A4C49"/>
    <w:rsid w:val="008B6567"/>
    <w:rsid w:val="008D5208"/>
    <w:rsid w:val="008E1D8E"/>
    <w:rsid w:val="00920866"/>
    <w:rsid w:val="009600D0"/>
    <w:rsid w:val="009873A8"/>
    <w:rsid w:val="009A4A6F"/>
    <w:rsid w:val="009D0177"/>
    <w:rsid w:val="009D02F5"/>
    <w:rsid w:val="009E7003"/>
    <w:rsid w:val="009F745F"/>
    <w:rsid w:val="00A03B92"/>
    <w:rsid w:val="00A105CE"/>
    <w:rsid w:val="00A2388C"/>
    <w:rsid w:val="00A32969"/>
    <w:rsid w:val="00A35CAB"/>
    <w:rsid w:val="00A444F1"/>
    <w:rsid w:val="00A451E3"/>
    <w:rsid w:val="00A4688E"/>
    <w:rsid w:val="00A7636C"/>
    <w:rsid w:val="00A818DB"/>
    <w:rsid w:val="00AB3C67"/>
    <w:rsid w:val="00AD2AFC"/>
    <w:rsid w:val="00AD74BA"/>
    <w:rsid w:val="00AE52D9"/>
    <w:rsid w:val="00AF1A02"/>
    <w:rsid w:val="00AF6C8E"/>
    <w:rsid w:val="00B118EB"/>
    <w:rsid w:val="00B21598"/>
    <w:rsid w:val="00B277DE"/>
    <w:rsid w:val="00B40763"/>
    <w:rsid w:val="00B41DAF"/>
    <w:rsid w:val="00B420B1"/>
    <w:rsid w:val="00B44BB5"/>
    <w:rsid w:val="00B454AA"/>
    <w:rsid w:val="00B540C4"/>
    <w:rsid w:val="00B56E14"/>
    <w:rsid w:val="00B644B2"/>
    <w:rsid w:val="00B7578B"/>
    <w:rsid w:val="00B76F1F"/>
    <w:rsid w:val="00B77893"/>
    <w:rsid w:val="00B83E9C"/>
    <w:rsid w:val="00B978D3"/>
    <w:rsid w:val="00BA730C"/>
    <w:rsid w:val="00BD3CC4"/>
    <w:rsid w:val="00BE528A"/>
    <w:rsid w:val="00C01741"/>
    <w:rsid w:val="00C41E69"/>
    <w:rsid w:val="00C46AB0"/>
    <w:rsid w:val="00C477D9"/>
    <w:rsid w:val="00C57C01"/>
    <w:rsid w:val="00C73CB8"/>
    <w:rsid w:val="00C83EF9"/>
    <w:rsid w:val="00C87B8E"/>
    <w:rsid w:val="00C9597D"/>
    <w:rsid w:val="00CB51D1"/>
    <w:rsid w:val="00CC3F13"/>
    <w:rsid w:val="00CD6060"/>
    <w:rsid w:val="00CE368A"/>
    <w:rsid w:val="00CF6184"/>
    <w:rsid w:val="00D03429"/>
    <w:rsid w:val="00D13719"/>
    <w:rsid w:val="00D2433B"/>
    <w:rsid w:val="00D254F1"/>
    <w:rsid w:val="00D33FD0"/>
    <w:rsid w:val="00D36A8E"/>
    <w:rsid w:val="00D40E77"/>
    <w:rsid w:val="00D45E18"/>
    <w:rsid w:val="00D577FD"/>
    <w:rsid w:val="00D67F01"/>
    <w:rsid w:val="00D80C24"/>
    <w:rsid w:val="00D81FC3"/>
    <w:rsid w:val="00D82A8D"/>
    <w:rsid w:val="00DA10F4"/>
    <w:rsid w:val="00DB7787"/>
    <w:rsid w:val="00DC1495"/>
    <w:rsid w:val="00DC4DB3"/>
    <w:rsid w:val="00E0483D"/>
    <w:rsid w:val="00E07A2F"/>
    <w:rsid w:val="00E12903"/>
    <w:rsid w:val="00E3125B"/>
    <w:rsid w:val="00E44E71"/>
    <w:rsid w:val="00E71083"/>
    <w:rsid w:val="00EA00C1"/>
    <w:rsid w:val="00EA376D"/>
    <w:rsid w:val="00EB4382"/>
    <w:rsid w:val="00EE5A6E"/>
    <w:rsid w:val="00EE7DE7"/>
    <w:rsid w:val="00EF459B"/>
    <w:rsid w:val="00F04ED4"/>
    <w:rsid w:val="00F050F0"/>
    <w:rsid w:val="00F0542E"/>
    <w:rsid w:val="00F53976"/>
    <w:rsid w:val="00F570CC"/>
    <w:rsid w:val="00F67E75"/>
    <w:rsid w:val="00F8094B"/>
    <w:rsid w:val="00F92DED"/>
    <w:rsid w:val="00F95418"/>
    <w:rsid w:val="00FA5CF3"/>
    <w:rsid w:val="00FE74C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0EAE1"/>
  <w15:docId w15:val="{4ED10FC1-790B-41B7-A7FE-502E1C8D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EB0"/>
    <w:rPr>
      <w:rFonts w:eastAsiaTheme="minorEastAsia"/>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05EB0"/>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qFormat/>
    <w:rsid w:val="00A03B92"/>
    <w:pPr>
      <w:ind w:left="720"/>
      <w:contextualSpacing/>
    </w:pPr>
  </w:style>
  <w:style w:type="paragraph" w:styleId="Encabezado">
    <w:name w:val="header"/>
    <w:basedOn w:val="Normal"/>
    <w:link w:val="EncabezadoCar"/>
    <w:unhideWhenUsed/>
    <w:rsid w:val="003A4E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4EB5"/>
    <w:rPr>
      <w:rFonts w:eastAsiaTheme="minorEastAsia"/>
      <w:lang w:eastAsia="es-CO"/>
    </w:rPr>
  </w:style>
  <w:style w:type="paragraph" w:styleId="Piedepgina">
    <w:name w:val="footer"/>
    <w:basedOn w:val="Normal"/>
    <w:link w:val="PiedepginaCar"/>
    <w:uiPriority w:val="99"/>
    <w:unhideWhenUsed/>
    <w:rsid w:val="003A4E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4EB5"/>
    <w:rPr>
      <w:rFonts w:eastAsiaTheme="minorEastAsia"/>
      <w:lang w:eastAsia="es-CO"/>
    </w:rPr>
  </w:style>
  <w:style w:type="paragraph" w:styleId="Textodeglobo">
    <w:name w:val="Balloon Text"/>
    <w:basedOn w:val="Normal"/>
    <w:link w:val="TextodegloboCar"/>
    <w:uiPriority w:val="99"/>
    <w:semiHidden/>
    <w:unhideWhenUsed/>
    <w:rsid w:val="003A4E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4EB5"/>
    <w:rPr>
      <w:rFonts w:ascii="Tahoma" w:eastAsiaTheme="minorEastAsia" w:hAnsi="Tahoma" w:cs="Tahoma"/>
      <w:sz w:val="16"/>
      <w:szCs w:val="16"/>
      <w:lang w:eastAsia="es-CO"/>
    </w:rPr>
  </w:style>
  <w:style w:type="character" w:customStyle="1" w:styleId="apple-converted-space">
    <w:name w:val="apple-converted-space"/>
    <w:basedOn w:val="Fuentedeprrafopredeter"/>
    <w:rsid w:val="00265F75"/>
  </w:style>
  <w:style w:type="character" w:styleId="Textoennegrita">
    <w:name w:val="Strong"/>
    <w:basedOn w:val="Fuentedeprrafopredeter"/>
    <w:uiPriority w:val="22"/>
    <w:qFormat/>
    <w:rsid w:val="00265F75"/>
    <w:rPr>
      <w:b/>
      <w:bCs/>
    </w:rPr>
  </w:style>
  <w:style w:type="character" w:styleId="Hipervnculo">
    <w:name w:val="Hyperlink"/>
    <w:basedOn w:val="Fuentedeprrafopredeter"/>
    <w:uiPriority w:val="99"/>
    <w:semiHidden/>
    <w:unhideWhenUsed/>
    <w:rsid w:val="00265F75"/>
    <w:rPr>
      <w:color w:val="0000FF"/>
      <w:u w:val="single"/>
    </w:rPr>
  </w:style>
  <w:style w:type="paragraph" w:styleId="Sinespaciado">
    <w:name w:val="No Spacing"/>
    <w:uiPriority w:val="1"/>
    <w:qFormat/>
    <w:rsid w:val="00265F75"/>
    <w:pPr>
      <w:spacing w:after="0" w:line="240" w:lineRule="auto"/>
    </w:pPr>
  </w:style>
  <w:style w:type="character" w:customStyle="1" w:styleId="EncabezadoCar1">
    <w:name w:val="Encabezado Car1"/>
    <w:locked/>
    <w:rsid w:val="0032230D"/>
    <w:rPr>
      <w:rFonts w:ascii="Arial" w:eastAsia="Times New Roman" w:hAnsi="Arial" w:cs="Times New Roman"/>
      <w:sz w:val="24"/>
      <w:szCs w:val="24"/>
      <w:lang w:val="es-ES" w:eastAsia="es-ES"/>
    </w:rPr>
  </w:style>
  <w:style w:type="paragraph" w:styleId="NormalWeb">
    <w:name w:val="Normal (Web)"/>
    <w:basedOn w:val="Normal"/>
    <w:uiPriority w:val="99"/>
    <w:semiHidden/>
    <w:unhideWhenUsed/>
    <w:rsid w:val="00B41DAF"/>
    <w:pPr>
      <w:spacing w:before="100" w:beforeAutospacing="1" w:after="100" w:afterAutospacing="1" w:line="240" w:lineRule="auto"/>
    </w:pPr>
    <w:rPr>
      <w:rFonts w:ascii="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15310">
      <w:bodyDiv w:val="1"/>
      <w:marLeft w:val="0"/>
      <w:marRight w:val="0"/>
      <w:marTop w:val="0"/>
      <w:marBottom w:val="0"/>
      <w:divBdr>
        <w:top w:val="none" w:sz="0" w:space="0" w:color="auto"/>
        <w:left w:val="none" w:sz="0" w:space="0" w:color="auto"/>
        <w:bottom w:val="none" w:sz="0" w:space="0" w:color="auto"/>
        <w:right w:val="none" w:sz="0" w:space="0" w:color="auto"/>
      </w:divBdr>
    </w:div>
    <w:div w:id="657075265">
      <w:bodyDiv w:val="1"/>
      <w:marLeft w:val="0"/>
      <w:marRight w:val="0"/>
      <w:marTop w:val="0"/>
      <w:marBottom w:val="0"/>
      <w:divBdr>
        <w:top w:val="none" w:sz="0" w:space="0" w:color="auto"/>
        <w:left w:val="none" w:sz="0" w:space="0" w:color="auto"/>
        <w:bottom w:val="none" w:sz="0" w:space="0" w:color="auto"/>
        <w:right w:val="none" w:sz="0" w:space="0" w:color="auto"/>
      </w:divBdr>
    </w:div>
    <w:div w:id="961768882">
      <w:bodyDiv w:val="1"/>
      <w:marLeft w:val="0"/>
      <w:marRight w:val="0"/>
      <w:marTop w:val="0"/>
      <w:marBottom w:val="0"/>
      <w:divBdr>
        <w:top w:val="none" w:sz="0" w:space="0" w:color="auto"/>
        <w:left w:val="none" w:sz="0" w:space="0" w:color="auto"/>
        <w:bottom w:val="none" w:sz="0" w:space="0" w:color="auto"/>
        <w:right w:val="none" w:sz="0" w:space="0" w:color="auto"/>
      </w:divBdr>
    </w:div>
    <w:div w:id="1019313689">
      <w:bodyDiv w:val="1"/>
      <w:marLeft w:val="0"/>
      <w:marRight w:val="0"/>
      <w:marTop w:val="0"/>
      <w:marBottom w:val="0"/>
      <w:divBdr>
        <w:top w:val="none" w:sz="0" w:space="0" w:color="auto"/>
        <w:left w:val="none" w:sz="0" w:space="0" w:color="auto"/>
        <w:bottom w:val="none" w:sz="0" w:space="0" w:color="auto"/>
        <w:right w:val="none" w:sz="0" w:space="0" w:color="auto"/>
      </w:divBdr>
    </w:div>
    <w:div w:id="1332761060">
      <w:bodyDiv w:val="1"/>
      <w:marLeft w:val="0"/>
      <w:marRight w:val="0"/>
      <w:marTop w:val="0"/>
      <w:marBottom w:val="0"/>
      <w:divBdr>
        <w:top w:val="none" w:sz="0" w:space="0" w:color="auto"/>
        <w:left w:val="none" w:sz="0" w:space="0" w:color="auto"/>
        <w:bottom w:val="none" w:sz="0" w:space="0" w:color="auto"/>
        <w:right w:val="none" w:sz="0" w:space="0" w:color="auto"/>
      </w:divBdr>
    </w:div>
    <w:div w:id="170925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B92C-3AB3-4EFD-A96E-51C1CEF1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816</Words>
  <Characters>4494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edilberto</dc:creator>
  <cp:lastModifiedBy>coorodontologia</cp:lastModifiedBy>
  <cp:revision>2</cp:revision>
  <dcterms:created xsi:type="dcterms:W3CDTF">2023-05-04T15:43:00Z</dcterms:created>
  <dcterms:modified xsi:type="dcterms:W3CDTF">2023-05-04T15:43:00Z</dcterms:modified>
</cp:coreProperties>
</file>